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СОВЕТ ДЕПУТАТОВ КОМАРЬЕВСКОГО СЕЛЬСОВЕТА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ДОВОЛЕНСКОГО РАЙОНА НОВОСИБИРСКОЙ ОБЛАСТИ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РЕШЕНИЕ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третьей</w:t>
      </w:r>
      <w:r w:rsidRPr="0026641C">
        <w:rPr>
          <w:b/>
          <w:sz w:val="28"/>
          <w:szCs w:val="28"/>
        </w:rPr>
        <w:t xml:space="preserve"> сессии </w:t>
      </w:r>
      <w:r>
        <w:rPr>
          <w:b/>
          <w:sz w:val="28"/>
          <w:szCs w:val="28"/>
        </w:rPr>
        <w:t>шестого</w:t>
      </w:r>
      <w:r w:rsidRPr="0026641C">
        <w:rPr>
          <w:b/>
          <w:sz w:val="28"/>
          <w:szCs w:val="28"/>
        </w:rPr>
        <w:t xml:space="preserve"> созыва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</w:p>
    <w:p w:rsidR="00D56208" w:rsidRPr="0026641C" w:rsidRDefault="00D56208" w:rsidP="00D56208">
      <w:pPr>
        <w:rPr>
          <w:b/>
          <w:sz w:val="28"/>
          <w:szCs w:val="28"/>
        </w:rPr>
      </w:pPr>
      <w:r>
        <w:rPr>
          <w:b/>
          <w:sz w:val="28"/>
          <w:szCs w:val="28"/>
        </w:rPr>
        <w:t>08 декабря 2020</w:t>
      </w:r>
      <w:r w:rsidRPr="0026641C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</w:t>
      </w:r>
      <w:r w:rsidRPr="0026641C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26641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 xml:space="preserve">с. </w:t>
      </w:r>
      <w:proofErr w:type="gramStart"/>
      <w:r w:rsidRPr="0026641C">
        <w:rPr>
          <w:b/>
          <w:sz w:val="28"/>
          <w:szCs w:val="28"/>
        </w:rPr>
        <w:t>Комарье</w:t>
      </w:r>
      <w:proofErr w:type="gramEnd"/>
    </w:p>
    <w:p w:rsidR="00D56208" w:rsidRPr="0026641C" w:rsidRDefault="00D56208" w:rsidP="00D56208">
      <w:pPr>
        <w:rPr>
          <w:rFonts w:eastAsia="Calibri"/>
          <w:sz w:val="28"/>
          <w:szCs w:val="28"/>
          <w:lang w:eastAsia="en-US"/>
        </w:rPr>
      </w:pPr>
      <w:r w:rsidRPr="0026641C">
        <w:rPr>
          <w:bCs/>
          <w:sz w:val="28"/>
          <w:szCs w:val="28"/>
        </w:rPr>
        <w:t xml:space="preserve"> </w:t>
      </w:r>
      <w:r w:rsidRPr="0026641C">
        <w:rPr>
          <w:sz w:val="28"/>
          <w:szCs w:val="28"/>
          <w:lang w:eastAsia="en-US"/>
        </w:rPr>
        <w:t xml:space="preserve">          </w:t>
      </w: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641C">
        <w:rPr>
          <w:rFonts w:eastAsia="Calibri"/>
          <w:b/>
          <w:sz w:val="28"/>
          <w:szCs w:val="28"/>
          <w:lang w:eastAsia="en-US"/>
        </w:rPr>
        <w:t>Об утверждении Прогнозного плана приватизации муниципального имущества Комарьевского сельсовета Доволенского района Новосибирской области на 20</w:t>
      </w:r>
      <w:r>
        <w:rPr>
          <w:rFonts w:eastAsia="Calibri"/>
          <w:b/>
          <w:sz w:val="28"/>
          <w:szCs w:val="28"/>
          <w:lang w:eastAsia="en-US"/>
        </w:rPr>
        <w:t>21</w:t>
      </w:r>
      <w:r w:rsidRPr="0026641C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6641C">
        <w:rPr>
          <w:rFonts w:eastAsia="Calibri"/>
          <w:sz w:val="28"/>
          <w:szCs w:val="28"/>
          <w:lang w:eastAsia="en-US"/>
        </w:rPr>
        <w:t>В целях приватизации муниципального имущества, в соответствии с Федеральными законами от 21.12.2001 № 178-ФЗ «О приватизации государственного и муни</w:t>
      </w:r>
      <w:bookmarkStart w:id="0" w:name="_GoBack"/>
      <w:bookmarkEnd w:id="0"/>
      <w:r w:rsidRPr="0026641C">
        <w:rPr>
          <w:rFonts w:eastAsia="Calibri"/>
          <w:sz w:val="28"/>
          <w:szCs w:val="28"/>
          <w:lang w:eastAsia="en-US"/>
        </w:rPr>
        <w:t>ципального имущества», от 06.10.2003 № 131-ФЗ «Об общих принципах организации местного самоуправления в Российской Федерации», решением 13 сессии третьего созыва от 06.04.2006 г. «Основные положения о порядке управления и распоряжения имуществом, находящимся в собственности муниципального образования Комарьевского сельсовета»,  Уставом Комарьевского сельсовета  Совет депутатов Комарьевского</w:t>
      </w:r>
      <w:proofErr w:type="gramEnd"/>
      <w:r w:rsidRPr="0026641C">
        <w:rPr>
          <w:rFonts w:eastAsia="Calibri"/>
          <w:sz w:val="28"/>
          <w:szCs w:val="28"/>
          <w:lang w:eastAsia="en-US"/>
        </w:rPr>
        <w:t xml:space="preserve"> сельсовета Доволенского района Новосибирской области РЕШИЛ:</w:t>
      </w: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1. Утвердить Прогнозный план приватизации муниципального имущества Комарьевского сельсовета Доволенского района Новосибирской области на 20</w:t>
      </w:r>
      <w:r>
        <w:rPr>
          <w:rFonts w:eastAsia="Calibri"/>
          <w:sz w:val="28"/>
          <w:szCs w:val="28"/>
          <w:lang w:eastAsia="en-US"/>
        </w:rPr>
        <w:t>21</w:t>
      </w:r>
      <w:r w:rsidRPr="0026641C">
        <w:rPr>
          <w:rFonts w:eastAsia="Calibri"/>
          <w:sz w:val="28"/>
          <w:szCs w:val="28"/>
          <w:lang w:eastAsia="en-US"/>
        </w:rPr>
        <w:t xml:space="preserve"> год (приложение 1).</w:t>
      </w: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2. Настоящее решение вступает в силу после его опубликования.</w:t>
      </w: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3. Опубликовать настоящее решение в периодическом печатном издании «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Комарьевского сельсовета.</w:t>
      </w:r>
    </w:p>
    <w:p w:rsidR="00D56208" w:rsidRPr="0026641C" w:rsidRDefault="00D56208" w:rsidP="00D56208">
      <w:pPr>
        <w:rPr>
          <w:sz w:val="28"/>
          <w:szCs w:val="28"/>
        </w:rPr>
      </w:pPr>
    </w:p>
    <w:p w:rsidR="00D56208" w:rsidRPr="0026641C" w:rsidRDefault="00D56208" w:rsidP="00D56208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>Председатель Совета депутатов</w:t>
      </w:r>
    </w:p>
    <w:p w:rsidR="00D56208" w:rsidRPr="0026641C" w:rsidRDefault="00D56208" w:rsidP="00D56208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 xml:space="preserve">Комарьевского сельсовета                                                             </w:t>
      </w:r>
      <w:r>
        <w:rPr>
          <w:rFonts w:eastAsia="Calibri"/>
          <w:sz w:val="28"/>
          <w:szCs w:val="28"/>
        </w:rPr>
        <w:t>И.А. Титкова</w:t>
      </w:r>
    </w:p>
    <w:p w:rsidR="00D56208" w:rsidRPr="0026641C" w:rsidRDefault="00D56208" w:rsidP="00D56208">
      <w:pPr>
        <w:rPr>
          <w:rFonts w:eastAsia="Calibri"/>
          <w:sz w:val="28"/>
          <w:szCs w:val="20"/>
        </w:rPr>
      </w:pPr>
    </w:p>
    <w:p w:rsidR="00D56208" w:rsidRPr="0026641C" w:rsidRDefault="00D56208" w:rsidP="00D56208">
      <w:pPr>
        <w:rPr>
          <w:rFonts w:eastAsia="Calibri"/>
          <w:sz w:val="28"/>
          <w:szCs w:val="20"/>
        </w:rPr>
      </w:pPr>
      <w:r w:rsidRPr="0026641C">
        <w:rPr>
          <w:rFonts w:eastAsia="Calibri"/>
          <w:sz w:val="28"/>
          <w:szCs w:val="20"/>
        </w:rPr>
        <w:t xml:space="preserve">Глава Комарьевского сельсовета                                                  </w:t>
      </w:r>
      <w:proofErr w:type="spellStart"/>
      <w:r w:rsidRPr="0026641C">
        <w:rPr>
          <w:rFonts w:eastAsia="Calibri"/>
          <w:sz w:val="28"/>
          <w:szCs w:val="20"/>
        </w:rPr>
        <w:t>В.И.Агапов</w:t>
      </w:r>
      <w:proofErr w:type="spellEnd"/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решением </w:t>
      </w:r>
      <w:r>
        <w:rPr>
          <w:rFonts w:eastAsia="Calibri"/>
          <w:sz w:val="28"/>
          <w:szCs w:val="28"/>
          <w:lang w:eastAsia="en-US"/>
        </w:rPr>
        <w:t>3</w:t>
      </w:r>
      <w:r w:rsidRPr="0026641C">
        <w:rPr>
          <w:rFonts w:eastAsia="Calibri"/>
          <w:sz w:val="28"/>
          <w:szCs w:val="28"/>
          <w:lang w:eastAsia="en-US"/>
        </w:rPr>
        <w:t xml:space="preserve">-й сессии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шестого</w:t>
      </w:r>
      <w:r w:rsidRPr="0026641C">
        <w:rPr>
          <w:rFonts w:eastAsia="Calibri"/>
          <w:sz w:val="28"/>
          <w:szCs w:val="28"/>
          <w:lang w:eastAsia="en-US"/>
        </w:rPr>
        <w:t xml:space="preserve"> созыва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Совета депутатов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Комарьевского сельсовета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Доволенского района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08.12.2020</w:t>
      </w:r>
      <w:r w:rsidRPr="0026641C">
        <w:rPr>
          <w:rFonts w:eastAsia="Calibri"/>
          <w:sz w:val="28"/>
          <w:szCs w:val="28"/>
          <w:lang w:eastAsia="en-US"/>
        </w:rPr>
        <w:t xml:space="preserve">  №  </w:t>
      </w:r>
      <w:r>
        <w:rPr>
          <w:rFonts w:eastAsia="Calibri"/>
          <w:sz w:val="28"/>
          <w:szCs w:val="28"/>
          <w:lang w:eastAsia="en-US"/>
        </w:rPr>
        <w:t>15</w:t>
      </w:r>
    </w:p>
    <w:p w:rsidR="00D56208" w:rsidRPr="0026641C" w:rsidRDefault="00D56208" w:rsidP="00D56208">
      <w:pPr>
        <w:jc w:val="center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641C">
        <w:rPr>
          <w:rFonts w:eastAsia="Calibri"/>
          <w:b/>
          <w:sz w:val="28"/>
          <w:szCs w:val="28"/>
          <w:lang w:eastAsia="en-US"/>
        </w:rPr>
        <w:t>Прогнозный план приватизации муниципального имущества Комарьевского сельсовета Доволенского района Новосибирской области на 20</w:t>
      </w:r>
      <w:r>
        <w:rPr>
          <w:rFonts w:eastAsia="Calibri"/>
          <w:b/>
          <w:sz w:val="28"/>
          <w:szCs w:val="28"/>
          <w:lang w:eastAsia="en-US"/>
        </w:rPr>
        <w:t>21</w:t>
      </w:r>
      <w:r w:rsidRPr="0026641C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1. Основной целью реализации прогнозного плана приватизации муниципального имущества </w:t>
      </w:r>
      <w:r>
        <w:rPr>
          <w:sz w:val="28"/>
          <w:szCs w:val="28"/>
        </w:rPr>
        <w:t>Комарьевского сельсовета Доволенского района Новосибирской области</w:t>
      </w:r>
      <w:r w:rsidRPr="00F91157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91157">
        <w:rPr>
          <w:sz w:val="28"/>
          <w:szCs w:val="28"/>
        </w:rPr>
        <w:t xml:space="preserve"> год является обеспечение планомерности процесса приватизации, а также увеличение поступлений в бюджет.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>2. Приватизация муниципального имущества в 20</w:t>
      </w:r>
      <w:r>
        <w:rPr>
          <w:sz w:val="28"/>
          <w:szCs w:val="28"/>
        </w:rPr>
        <w:t>21</w:t>
      </w:r>
      <w:r w:rsidRPr="00F91157">
        <w:rPr>
          <w:sz w:val="28"/>
          <w:szCs w:val="28"/>
        </w:rPr>
        <w:t xml:space="preserve"> году будет направлена, в первую очередь, на решение следующих задач: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оптимизация структуры муниципальной собственности;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повышение эффективности использования муниципального имущества (отчуждение малоэффективных объектов муниципальной собственности и муниципального имущества, использование которого не соответствует целям и задачам деятельности органов местного самоуправления);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формирование доходов местного бюджета.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3. Основными принципами приватизации муниципального имущества являются: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обеспечение максимальной бюджетной эффективности приватизации каждого объекта муниципального имущества;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признание равенства покупателей муниципального имущества и открытости деятельности органов местного самоуправления;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возмездная основа.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>4. Приватизация муниципального имущества в 20</w:t>
      </w:r>
      <w:r>
        <w:rPr>
          <w:sz w:val="28"/>
          <w:szCs w:val="28"/>
        </w:rPr>
        <w:t>21</w:t>
      </w:r>
      <w:r w:rsidRPr="00F91157">
        <w:rPr>
          <w:sz w:val="28"/>
          <w:szCs w:val="28"/>
        </w:rPr>
        <w:t xml:space="preserve"> году в наибольшей степени затронет малоэффективные объекты, а также муниципальное имущество, использование которого не соответствует целям и задачам деятельности органов местного самоуправления.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>5. Прогнозным планом на 20</w:t>
      </w:r>
      <w:r>
        <w:rPr>
          <w:sz w:val="28"/>
          <w:szCs w:val="28"/>
        </w:rPr>
        <w:t>21</w:t>
      </w:r>
      <w:r w:rsidRPr="00F91157">
        <w:rPr>
          <w:sz w:val="28"/>
          <w:szCs w:val="28"/>
        </w:rPr>
        <w:t xml:space="preserve"> год предполагается продажа муниципального имущества на аукционе. </w:t>
      </w:r>
    </w:p>
    <w:p w:rsidR="00D56208" w:rsidRPr="00F91157" w:rsidRDefault="00D56208" w:rsidP="00D5620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91157">
        <w:rPr>
          <w:sz w:val="28"/>
          <w:szCs w:val="28"/>
        </w:rPr>
        <w:lastRenderedPageBreak/>
        <w:t>6. Перечень муниципального имущества, планируемого к приватизации в 20</w:t>
      </w:r>
      <w:r>
        <w:rPr>
          <w:sz w:val="28"/>
          <w:szCs w:val="28"/>
        </w:rPr>
        <w:t>21</w:t>
      </w:r>
      <w:r w:rsidRPr="00F91157">
        <w:rPr>
          <w:sz w:val="28"/>
          <w:szCs w:val="28"/>
        </w:rPr>
        <w:t xml:space="preserve"> году:</w:t>
      </w:r>
    </w:p>
    <w:p w:rsidR="00D56208" w:rsidRPr="0026641C" w:rsidRDefault="00D56208" w:rsidP="00D56208">
      <w:pPr>
        <w:jc w:val="center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Недвижимое имущество:</w:t>
      </w:r>
    </w:p>
    <w:p w:rsidR="00D56208" w:rsidRPr="0026641C" w:rsidRDefault="00D56208" w:rsidP="00D56208">
      <w:pPr>
        <w:jc w:val="center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1. Здание гаража расположенное по адресу: Новосибирская область, Доволенский р-н,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с</w:t>
      </w:r>
      <w:proofErr w:type="gramStart"/>
      <w:r w:rsidRPr="0026641C">
        <w:rPr>
          <w:rFonts w:eastAsia="Calibri"/>
          <w:sz w:val="28"/>
          <w:szCs w:val="28"/>
          <w:lang w:eastAsia="en-US"/>
        </w:rPr>
        <w:t>.К</w:t>
      </w:r>
      <w:proofErr w:type="gramEnd"/>
      <w:r w:rsidRPr="0026641C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ул.Центральная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, д.40; кадастровый номер 54:05:020604:134; площадь 677,8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; назначение – нежилое здание; год завершения строительства 1961 г.; кадастровая стоимость – 8441409,31 руб. и земельный участок под ним кадастровый номер 54:05:020604:143; площадь 3394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 кадастровая стоимость 515412,84 руб.; категория земель – земли населенных пунктов; вид разрешенного использования – объекты гаражного назначения.</w:t>
      </w:r>
      <w:r w:rsidRPr="00BA18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Срок приватизации – I – II квартал 2021 года.</w:t>
      </w: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2.Здание склада расположенное по адресу: Новосибирская область, Доволенский р-н,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с</w:t>
      </w:r>
      <w:proofErr w:type="gramStart"/>
      <w:r w:rsidRPr="0026641C">
        <w:rPr>
          <w:rFonts w:eastAsia="Calibri"/>
          <w:sz w:val="28"/>
          <w:szCs w:val="28"/>
          <w:lang w:eastAsia="en-US"/>
        </w:rPr>
        <w:t>.К</w:t>
      </w:r>
      <w:proofErr w:type="gramEnd"/>
      <w:r w:rsidRPr="0026641C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ул.Центральная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, д.40а; кадастровый номер 54:05:020604:135; площадь 587,3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; назначение – нежилое здание; год завершения строительства 1968 г.; кадастровая стоимость – 7314310,55 руб. и земельный участок под ним кадастровый номер 54:05:020604:144; площадь 1925 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 кадастровая стоимость 95711 руб.; категория земель – земли населенных пунктов; вид разрешенного использования – склады.</w:t>
      </w:r>
      <w:r w:rsidRPr="00BA18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Срок приватизации – I – II квартал 2021 года.</w:t>
      </w: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5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A5656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6208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20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562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6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20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562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6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2020-12-16T09:14:00Z</cp:lastPrinted>
  <dcterms:created xsi:type="dcterms:W3CDTF">2020-12-16T09:11:00Z</dcterms:created>
  <dcterms:modified xsi:type="dcterms:W3CDTF">2020-12-16T09:14:00Z</dcterms:modified>
</cp:coreProperties>
</file>