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83" w:rsidRPr="00B46783" w:rsidRDefault="00B46783" w:rsidP="00B46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КОМАРЬЕВСКОГО СЕЛЬСОВЕТА</w:t>
      </w:r>
    </w:p>
    <w:p w:rsidR="00B46783" w:rsidRPr="00B46783" w:rsidRDefault="00B46783" w:rsidP="00B46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B46783" w:rsidRPr="00B46783" w:rsidRDefault="00B46783" w:rsidP="00B467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783" w:rsidRPr="00B46783" w:rsidRDefault="00B46783" w:rsidP="00B467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783" w:rsidRPr="00B46783" w:rsidRDefault="00B46783" w:rsidP="00B46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67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46783" w:rsidRPr="00B46783" w:rsidRDefault="00B46783" w:rsidP="00B467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6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пятьдесят первой сессии шестого созыва</w:t>
      </w:r>
    </w:p>
    <w:p w:rsidR="00B46783" w:rsidRPr="00B46783" w:rsidRDefault="00B46783" w:rsidP="00B467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6783" w:rsidRPr="00B46783" w:rsidRDefault="00B46783" w:rsidP="00B467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25.11.2024                                                                                                       № 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B46783" w:rsidRPr="00B46783" w:rsidRDefault="00B46783" w:rsidP="00B467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4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B4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 w:rsidRPr="00B4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омарье</w:t>
      </w:r>
      <w:proofErr w:type="spellEnd"/>
    </w:p>
    <w:p w:rsidR="00B46783" w:rsidRPr="00B46783" w:rsidRDefault="00B46783" w:rsidP="00B46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783" w:rsidRPr="00B46783" w:rsidRDefault="00B46783" w:rsidP="00B467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46783">
        <w:rPr>
          <w:b/>
          <w:bCs/>
          <w:color w:val="000000"/>
          <w:sz w:val="28"/>
          <w:szCs w:val="28"/>
        </w:rPr>
        <w:t xml:space="preserve">О введении на территории </w:t>
      </w:r>
      <w:r>
        <w:rPr>
          <w:b/>
          <w:bCs/>
          <w:color w:val="000000"/>
          <w:sz w:val="28"/>
          <w:szCs w:val="28"/>
        </w:rPr>
        <w:t>Комарьевского</w:t>
      </w:r>
      <w:r w:rsidRPr="00B46783">
        <w:rPr>
          <w:b/>
          <w:bCs/>
          <w:color w:val="000000"/>
          <w:sz w:val="28"/>
          <w:szCs w:val="28"/>
        </w:rPr>
        <w:t xml:space="preserve"> сельсовета Доволенского района Новосибирской области налога на имущество физических лиц</w:t>
      </w:r>
    </w:p>
    <w:p w:rsidR="006B5C81" w:rsidRDefault="006B5C81" w:rsidP="006B5C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294B" w:rsidRPr="006B5C81" w:rsidRDefault="00E4294B" w:rsidP="006B5C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5C81" w:rsidRPr="006B5C81" w:rsidRDefault="0050118F" w:rsidP="00B4678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6B5C81" w:rsidRPr="0050118F">
        <w:rPr>
          <w:sz w:val="28"/>
          <w:szCs w:val="28"/>
        </w:rPr>
        <w:t> </w:t>
      </w:r>
      <w:hyperlink r:id="rId6" w:tgtFrame="_blank" w:history="1">
        <w:r w:rsidR="006B5C81" w:rsidRPr="0050118F">
          <w:rPr>
            <w:rStyle w:val="1"/>
            <w:sz w:val="28"/>
            <w:szCs w:val="28"/>
          </w:rPr>
          <w:t>Налоговым кодексом Российской Федерации</w:t>
        </w:r>
      </w:hyperlink>
      <w:r>
        <w:rPr>
          <w:sz w:val="28"/>
          <w:szCs w:val="28"/>
        </w:rPr>
        <w:t xml:space="preserve">, </w:t>
      </w:r>
      <w:r w:rsidR="006B5C81" w:rsidRPr="0050118F">
        <w:rPr>
          <w:sz w:val="28"/>
          <w:szCs w:val="28"/>
        </w:rPr>
        <w:t>Федеральным </w:t>
      </w:r>
      <w:hyperlink r:id="rId7" w:history="1">
        <w:r w:rsidR="006B5C81" w:rsidRPr="0050118F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="006B5C81" w:rsidRPr="0050118F">
        <w:rPr>
          <w:sz w:val="28"/>
          <w:szCs w:val="28"/>
        </w:rPr>
        <w:t xml:space="preserve">ом от </w:t>
      </w:r>
      <w:r>
        <w:rPr>
          <w:sz w:val="28"/>
          <w:szCs w:val="28"/>
        </w:rPr>
        <w:t>06.10.</w:t>
      </w:r>
      <w:r w:rsidR="006B5C81" w:rsidRPr="0050118F">
        <w:rPr>
          <w:sz w:val="28"/>
          <w:szCs w:val="28"/>
        </w:rPr>
        <w:t>20</w:t>
      </w:r>
      <w:r>
        <w:rPr>
          <w:sz w:val="28"/>
          <w:szCs w:val="28"/>
        </w:rPr>
        <w:t xml:space="preserve">03 </w:t>
      </w:r>
      <w:r w:rsidR="006B5C81" w:rsidRPr="0050118F">
        <w:rPr>
          <w:sz w:val="28"/>
          <w:szCs w:val="28"/>
        </w:rPr>
        <w:t xml:space="preserve"> № 131-ФЗ "</w:t>
      </w:r>
      <w:hyperlink r:id="rId8" w:tgtFrame="_blank" w:history="1">
        <w:r w:rsidR="006B5C81" w:rsidRPr="0050118F">
          <w:rPr>
            <w:rStyle w:val="1"/>
            <w:sz w:val="28"/>
            <w:szCs w:val="28"/>
          </w:rPr>
          <w:t>Об общих принципах организации местного самоуправления в Российской Федерации</w:t>
        </w:r>
      </w:hyperlink>
      <w:r w:rsidR="006B5C81" w:rsidRPr="0050118F">
        <w:rPr>
          <w:sz w:val="28"/>
          <w:szCs w:val="28"/>
        </w:rPr>
        <w:t>", </w:t>
      </w:r>
      <w:hyperlink r:id="rId9" w:tgtFrame="_blank" w:history="1">
        <w:r w:rsidR="006B5C81" w:rsidRPr="0050118F">
          <w:rPr>
            <w:rStyle w:val="1"/>
            <w:sz w:val="28"/>
            <w:szCs w:val="28"/>
          </w:rPr>
          <w:t xml:space="preserve">Уставом </w:t>
        </w:r>
        <w:r w:rsidR="00B46783">
          <w:rPr>
            <w:rStyle w:val="1"/>
            <w:sz w:val="28"/>
            <w:szCs w:val="28"/>
          </w:rPr>
          <w:t>Комарьевского</w:t>
        </w:r>
        <w:r>
          <w:rPr>
            <w:rStyle w:val="1"/>
            <w:sz w:val="28"/>
            <w:szCs w:val="28"/>
          </w:rPr>
          <w:t xml:space="preserve"> сельсовета</w:t>
        </w:r>
      </w:hyperlink>
      <w:r w:rsidR="009F74BA">
        <w:rPr>
          <w:sz w:val="28"/>
          <w:szCs w:val="28"/>
        </w:rPr>
        <w:t xml:space="preserve">, Совет депутатов </w:t>
      </w:r>
      <w:r w:rsidR="00B46783">
        <w:rPr>
          <w:sz w:val="28"/>
          <w:szCs w:val="28"/>
        </w:rPr>
        <w:t>Комарьевского</w:t>
      </w:r>
      <w:r w:rsidR="006B5C81" w:rsidRPr="0050118F">
        <w:rPr>
          <w:sz w:val="28"/>
          <w:szCs w:val="28"/>
        </w:rPr>
        <w:t xml:space="preserve"> </w:t>
      </w:r>
      <w:r w:rsidR="006B5C81">
        <w:rPr>
          <w:sz w:val="28"/>
          <w:szCs w:val="28"/>
        </w:rPr>
        <w:t xml:space="preserve">сельсовета </w:t>
      </w:r>
      <w:r w:rsidR="006B5C81" w:rsidRPr="00095AD2">
        <w:rPr>
          <w:bCs/>
          <w:sz w:val="28"/>
          <w:szCs w:val="28"/>
        </w:rPr>
        <w:t>Доволенского района Новосибирской области</w:t>
      </w:r>
      <w:bookmarkStart w:id="0" w:name="_GoBack"/>
      <w:bookmarkEnd w:id="0"/>
      <w:r w:rsidR="006B5C81">
        <w:rPr>
          <w:sz w:val="28"/>
          <w:szCs w:val="28"/>
        </w:rPr>
        <w:t xml:space="preserve">  </w:t>
      </w:r>
      <w:proofErr w:type="gramStart"/>
      <w:r w:rsidR="006B5C81">
        <w:rPr>
          <w:sz w:val="28"/>
          <w:szCs w:val="28"/>
        </w:rPr>
        <w:t>р</w:t>
      </w:r>
      <w:proofErr w:type="gramEnd"/>
      <w:r w:rsidR="006B5C81">
        <w:rPr>
          <w:sz w:val="28"/>
          <w:szCs w:val="28"/>
        </w:rPr>
        <w:t xml:space="preserve"> е ш и л</w:t>
      </w:r>
      <w:r w:rsidR="006B5C81" w:rsidRPr="006B5C81">
        <w:rPr>
          <w:color w:val="000000"/>
          <w:sz w:val="28"/>
          <w:szCs w:val="28"/>
        </w:rPr>
        <w:t>:</w:t>
      </w:r>
    </w:p>
    <w:p w:rsidR="006B5C81" w:rsidRPr="003322D7" w:rsidRDefault="003322D7" w:rsidP="00B4678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322D7">
        <w:rPr>
          <w:color w:val="000000"/>
          <w:sz w:val="28"/>
          <w:szCs w:val="28"/>
        </w:rPr>
        <w:t>1.</w:t>
      </w:r>
      <w:r w:rsidR="006B5C81" w:rsidRPr="003322D7">
        <w:rPr>
          <w:color w:val="000000"/>
          <w:sz w:val="28"/>
          <w:szCs w:val="28"/>
        </w:rPr>
        <w:t xml:space="preserve">Ввести в действие на территории </w:t>
      </w:r>
      <w:r w:rsidR="00B46783">
        <w:rPr>
          <w:bCs/>
          <w:color w:val="000000"/>
          <w:sz w:val="28"/>
          <w:szCs w:val="28"/>
        </w:rPr>
        <w:t>Комарьевского</w:t>
      </w:r>
      <w:r w:rsidR="0050118F" w:rsidRPr="003322D7">
        <w:rPr>
          <w:bCs/>
          <w:color w:val="000000"/>
          <w:sz w:val="28"/>
          <w:szCs w:val="28"/>
        </w:rPr>
        <w:t xml:space="preserve"> сельсовета Доволенского района Новосибирской области</w:t>
      </w:r>
      <w:r w:rsidR="0050118F" w:rsidRPr="003322D7">
        <w:rPr>
          <w:color w:val="000000"/>
          <w:sz w:val="28"/>
          <w:szCs w:val="28"/>
        </w:rPr>
        <w:t xml:space="preserve"> </w:t>
      </w:r>
      <w:r w:rsidR="006B5C81" w:rsidRPr="003322D7">
        <w:rPr>
          <w:color w:val="000000"/>
          <w:sz w:val="28"/>
          <w:szCs w:val="28"/>
        </w:rPr>
        <w:t>налог на имуществ</w:t>
      </w:r>
      <w:r w:rsidR="0050118F" w:rsidRPr="003322D7">
        <w:rPr>
          <w:color w:val="000000"/>
          <w:sz w:val="28"/>
          <w:szCs w:val="28"/>
        </w:rPr>
        <w:t>о физических лиц</w:t>
      </w:r>
      <w:r w:rsidR="006B5C81" w:rsidRPr="003322D7">
        <w:rPr>
          <w:color w:val="000000"/>
          <w:sz w:val="28"/>
          <w:szCs w:val="28"/>
        </w:rPr>
        <w:t>.</w:t>
      </w:r>
    </w:p>
    <w:p w:rsidR="00E4294B" w:rsidRDefault="00E4294B" w:rsidP="00B4678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47CC2" w:rsidRPr="003322D7" w:rsidRDefault="003322D7" w:rsidP="00B46783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2D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F47CC2" w:rsidRPr="003322D7">
        <w:rPr>
          <w:rFonts w:ascii="Times New Roman" w:hAnsi="Times New Roman" w:cs="Times New Roman"/>
          <w:sz w:val="28"/>
          <w:szCs w:val="28"/>
          <w:shd w:val="clear" w:color="auto" w:fill="FFFFFF"/>
        </w:rPr>
        <w:t>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 года, являющегося </w:t>
      </w:r>
      <w:hyperlink r:id="rId10" w:anchor="block_40500" w:history="1">
        <w:r w:rsidR="00F47CC2" w:rsidRPr="003322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налоговым периодом</w:t>
        </w:r>
      </w:hyperlink>
      <w:r w:rsidR="00F47CC2" w:rsidRPr="003322D7">
        <w:rPr>
          <w:rFonts w:ascii="Times New Roman" w:hAnsi="Times New Roman" w:cs="Times New Roman"/>
          <w:sz w:val="28"/>
          <w:szCs w:val="28"/>
          <w:shd w:val="clear" w:color="auto" w:fill="FFFFFF"/>
        </w:rPr>
        <w:t>, с учетом особенн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остей, предусмотренных  статьей</w:t>
      </w:r>
      <w:r w:rsidR="00F47CC2" w:rsidRPr="003322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403</w:t>
      </w:r>
      <w:r w:rsidR="00C16A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Налогового кодекса</w:t>
      </w:r>
      <w:r w:rsidR="00CD1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Российской Федерации</w:t>
      </w:r>
      <w:r w:rsidR="009F74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4294B" w:rsidRDefault="00E4294B" w:rsidP="00B4678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B5C81" w:rsidRPr="003322D7" w:rsidRDefault="003322D7" w:rsidP="00B4678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6B5C81" w:rsidRPr="003322D7">
        <w:rPr>
          <w:color w:val="000000"/>
          <w:sz w:val="28"/>
          <w:szCs w:val="28"/>
        </w:rPr>
        <w:t>. Установить налоговые ставки в следующих размерах: </w:t>
      </w:r>
    </w:p>
    <w:p w:rsidR="006B5C81" w:rsidRPr="003322D7" w:rsidRDefault="004C6F0F" w:rsidP="00B4678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0,3</w:t>
      </w:r>
      <w:r w:rsidR="006B5C81" w:rsidRPr="003322D7">
        <w:rPr>
          <w:color w:val="000000"/>
          <w:sz w:val="28"/>
          <w:szCs w:val="28"/>
        </w:rPr>
        <w:t xml:space="preserve"> процент</w:t>
      </w:r>
      <w:r>
        <w:rPr>
          <w:color w:val="000000"/>
          <w:sz w:val="28"/>
          <w:szCs w:val="28"/>
        </w:rPr>
        <w:t>а</w:t>
      </w:r>
      <w:r w:rsidR="006B5C81" w:rsidRPr="003322D7">
        <w:rPr>
          <w:color w:val="000000"/>
          <w:sz w:val="28"/>
          <w:szCs w:val="28"/>
        </w:rPr>
        <w:t xml:space="preserve"> в отношении:</w:t>
      </w:r>
    </w:p>
    <w:p w:rsidR="006B5C81" w:rsidRPr="006B5C81" w:rsidRDefault="006B5C81" w:rsidP="00B4678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C81">
        <w:rPr>
          <w:color w:val="000000"/>
          <w:sz w:val="28"/>
          <w:szCs w:val="28"/>
        </w:rPr>
        <w:t>- жилых домов, частей жилых домов, квартир, частей квартир, комнат;</w:t>
      </w:r>
    </w:p>
    <w:p w:rsidR="006B5C81" w:rsidRPr="006B5C81" w:rsidRDefault="006B5C81" w:rsidP="00B4678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C81">
        <w:rPr>
          <w:color w:val="000000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6B5C81" w:rsidRPr="006B5C81" w:rsidRDefault="006B5C81" w:rsidP="00B4678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C81">
        <w:rPr>
          <w:color w:val="000000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6B5C81" w:rsidRPr="006B5C81" w:rsidRDefault="006B5C81" w:rsidP="00B4678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C81">
        <w:rPr>
          <w:color w:val="000000"/>
          <w:sz w:val="28"/>
          <w:szCs w:val="28"/>
        </w:rPr>
        <w:t xml:space="preserve">- гаражей и </w:t>
      </w:r>
      <w:proofErr w:type="spellStart"/>
      <w:r w:rsidRPr="006B5C81">
        <w:rPr>
          <w:color w:val="000000"/>
          <w:sz w:val="28"/>
          <w:szCs w:val="28"/>
        </w:rPr>
        <w:t>машино</w:t>
      </w:r>
      <w:proofErr w:type="spellEnd"/>
      <w:r w:rsidRPr="006B5C81">
        <w:rPr>
          <w:color w:val="000000"/>
          <w:sz w:val="28"/>
          <w:szCs w:val="28"/>
        </w:rPr>
        <w:t>-мест, в том числе расположенных в объектах налогообложения, указанных в подпункте 2 настоящего пункта;</w:t>
      </w:r>
    </w:p>
    <w:p w:rsidR="006B5C81" w:rsidRPr="006B5C81" w:rsidRDefault="006B5C81" w:rsidP="00B4678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C81">
        <w:rPr>
          <w:color w:val="000000"/>
          <w:sz w:val="28"/>
          <w:szCs w:val="28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подсобного, хозяйства, огородничества, садоводства или индивидуального жилищного строительства;</w:t>
      </w:r>
    </w:p>
    <w:p w:rsidR="00B524B0" w:rsidRDefault="006B5C81" w:rsidP="00B467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B5C81">
        <w:rPr>
          <w:color w:val="000000"/>
          <w:sz w:val="28"/>
          <w:szCs w:val="28"/>
        </w:rPr>
        <w:t>2) 2 процента в отношении объектов налогообложения, включенных в перечень, определяемый в соответствии с </w:t>
      </w:r>
      <w:hyperlink r:id="rId11" w:history="1">
        <w:r w:rsidRPr="0050118F">
          <w:rPr>
            <w:rStyle w:val="a4"/>
            <w:color w:val="auto"/>
            <w:sz w:val="28"/>
            <w:szCs w:val="28"/>
            <w:u w:val="none"/>
          </w:rPr>
          <w:t>пунктом 7 статьи 378.2</w:t>
        </w:r>
      </w:hyperlink>
      <w:r w:rsidRPr="0050118F">
        <w:rPr>
          <w:sz w:val="28"/>
          <w:szCs w:val="28"/>
        </w:rPr>
        <w:t> </w:t>
      </w:r>
      <w:hyperlink r:id="rId12" w:tgtFrame="_blank" w:history="1">
        <w:r w:rsidRPr="0050118F">
          <w:rPr>
            <w:rStyle w:val="1"/>
            <w:sz w:val="28"/>
            <w:szCs w:val="28"/>
          </w:rPr>
          <w:t>НК РФ</w:t>
        </w:r>
      </w:hyperlink>
      <w:r w:rsidRPr="0050118F">
        <w:rPr>
          <w:sz w:val="28"/>
          <w:szCs w:val="28"/>
        </w:rPr>
        <w:t xml:space="preserve">, в </w:t>
      </w:r>
      <w:r w:rsidRPr="0050118F">
        <w:rPr>
          <w:sz w:val="28"/>
          <w:szCs w:val="28"/>
        </w:rPr>
        <w:lastRenderedPageBreak/>
        <w:t>отношении объектов налогообложения, предусмотренных </w:t>
      </w:r>
      <w:hyperlink r:id="rId13" w:history="1">
        <w:r w:rsidRPr="0050118F">
          <w:rPr>
            <w:rStyle w:val="a4"/>
            <w:color w:val="auto"/>
            <w:sz w:val="28"/>
            <w:szCs w:val="28"/>
            <w:u w:val="none"/>
          </w:rPr>
          <w:t>абзацем вторым пункта 10 статьи 378.2</w:t>
        </w:r>
      </w:hyperlink>
      <w:r w:rsidRPr="0050118F">
        <w:rPr>
          <w:sz w:val="28"/>
          <w:szCs w:val="28"/>
        </w:rPr>
        <w:t> </w:t>
      </w:r>
      <w:hyperlink r:id="rId14" w:tgtFrame="_blank" w:history="1">
        <w:r w:rsidRPr="0050118F">
          <w:rPr>
            <w:rStyle w:val="1"/>
            <w:sz w:val="28"/>
            <w:szCs w:val="28"/>
          </w:rPr>
          <w:t>НК РФ</w:t>
        </w:r>
      </w:hyperlink>
      <w:r w:rsidR="00B524B0">
        <w:rPr>
          <w:sz w:val="28"/>
          <w:szCs w:val="28"/>
        </w:rPr>
        <w:t>;</w:t>
      </w:r>
    </w:p>
    <w:p w:rsidR="00B524B0" w:rsidRDefault="00B524B0" w:rsidP="00B467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2.1)</w:t>
      </w:r>
      <w:r w:rsidR="006B5C81" w:rsidRPr="0050118F">
        <w:rPr>
          <w:sz w:val="28"/>
          <w:szCs w:val="28"/>
        </w:rPr>
        <w:t xml:space="preserve"> </w:t>
      </w:r>
      <w:r w:rsidRPr="001047CD">
        <w:rPr>
          <w:color w:val="000000"/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r>
        <w:rPr>
          <w:color w:val="000000"/>
          <w:sz w:val="28"/>
          <w:szCs w:val="28"/>
        </w:rPr>
        <w:t>.</w:t>
      </w:r>
    </w:p>
    <w:p w:rsidR="006B5C81" w:rsidRDefault="006B5C81" w:rsidP="00B4678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B5C81">
        <w:rPr>
          <w:color w:val="000000"/>
          <w:sz w:val="28"/>
          <w:szCs w:val="28"/>
        </w:rPr>
        <w:t>3) 0,5 процентов в отношении прочих объектов налогообложения.</w:t>
      </w:r>
    </w:p>
    <w:p w:rsidR="00E4294B" w:rsidRDefault="00E4294B" w:rsidP="00B467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39A4" w:rsidRPr="007A67E0" w:rsidRDefault="003739A4" w:rsidP="00B4678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C01">
        <w:rPr>
          <w:rFonts w:ascii="Times New Roman" w:hAnsi="Times New Roman" w:cs="Times New Roman"/>
          <w:sz w:val="28"/>
          <w:szCs w:val="28"/>
        </w:rPr>
        <w:t>4. Налогоплательщикам - физическим лицам, налоговые льготы предоставляются в соответствии со статьёй 407 Налогового кодекса Российской Федерации.</w:t>
      </w:r>
    </w:p>
    <w:p w:rsidR="00E4294B" w:rsidRDefault="00E4294B" w:rsidP="00B4678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322D7" w:rsidRPr="006B5C81" w:rsidRDefault="003739A4" w:rsidP="00B4678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3322D7" w:rsidRPr="00215272">
        <w:rPr>
          <w:sz w:val="28"/>
          <w:szCs w:val="28"/>
        </w:rPr>
        <w:t>. Решение вступает в силу по истечении одного месяца со дня    официального опубликов</w:t>
      </w:r>
      <w:r w:rsidR="004C6F0F">
        <w:rPr>
          <w:sz w:val="28"/>
          <w:szCs w:val="28"/>
        </w:rPr>
        <w:t>ания, но не ранее 01 января 2025</w:t>
      </w:r>
      <w:r w:rsidR="003322D7" w:rsidRPr="00215272">
        <w:rPr>
          <w:sz w:val="28"/>
          <w:szCs w:val="28"/>
        </w:rPr>
        <w:t xml:space="preserve"> года.</w:t>
      </w:r>
    </w:p>
    <w:p w:rsidR="00E4294B" w:rsidRDefault="00E4294B" w:rsidP="00B467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766A" w:rsidRPr="00F8766A" w:rsidRDefault="003739A4" w:rsidP="00B4678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6B5C81" w:rsidRPr="00F8766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F74BA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F8766A" w:rsidRPr="00F8766A">
        <w:rPr>
          <w:rFonts w:ascii="Times New Roman" w:hAnsi="Times New Roman" w:cs="Times New Roman"/>
          <w:color w:val="000000"/>
          <w:sz w:val="28"/>
          <w:szCs w:val="28"/>
        </w:rPr>
        <w:t xml:space="preserve">даты вступления в силу настоящего решения </w:t>
      </w:r>
      <w:r w:rsidR="00F8766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969EA" w:rsidRPr="00F8766A">
        <w:rPr>
          <w:rFonts w:ascii="Times New Roman" w:hAnsi="Times New Roman" w:cs="Times New Roman"/>
          <w:color w:val="000000"/>
          <w:sz w:val="28"/>
          <w:szCs w:val="28"/>
        </w:rPr>
        <w:t>ризнать утратившим</w:t>
      </w:r>
      <w:r w:rsidR="00F8766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69EA" w:rsidRPr="00F8766A">
        <w:rPr>
          <w:rFonts w:ascii="Times New Roman" w:hAnsi="Times New Roman" w:cs="Times New Roman"/>
          <w:color w:val="000000"/>
          <w:sz w:val="28"/>
          <w:szCs w:val="28"/>
        </w:rPr>
        <w:t xml:space="preserve"> силу</w:t>
      </w:r>
      <w:r w:rsidR="00F8766A" w:rsidRPr="00F8766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46783" w:rsidRPr="00B46783" w:rsidRDefault="00B46783" w:rsidP="00B46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пятьдесят девятой 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четвертого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Совета депутатов Комарьевского сельсовета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Комарьевского сельсовета Доволенского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 на имущество физических лиц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46783" w:rsidRDefault="00B46783" w:rsidP="00B46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пятого созыва Совета депутатов Комарьевского сельсовета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59-й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депутатов Комарьевского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четвертого созыва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 октября 2014 года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Комарьевского сельсовета Доволенского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 на имущество физических лиц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4294B" w:rsidRDefault="00E4294B" w:rsidP="00E42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третьей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пятого созыва Совета депутатов Комарьевского сельсовета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59-й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Совета депутатов Комарьевского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четвертого созыва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7.10.2014 года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Комарьевского сельсовета Доволенского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 на имущество физических лиц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от 27.05.2016 №11)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4294B" w:rsidRDefault="00E4294B" w:rsidP="00E42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решение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 второй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пятого созыва Совета депутатов</w:t>
      </w:r>
      <w:proofErr w:type="gramEnd"/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Комарьевского сельсовета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59-й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7.10.2014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Комарьевского сельсовета Доволенского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 на имущество физических лиц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4294B" w:rsidRPr="00B46783" w:rsidRDefault="00E4294B" w:rsidP="00B46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девятой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Совета депутатов Комарьевского сельсовета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пятьдесят девятой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четвертого созыва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Комарьевского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7.10.2014 г.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установлении 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Комарьевского сельсовета Доволенского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 на имущество физических лиц».</w:t>
      </w:r>
    </w:p>
    <w:p w:rsidR="006B5C81" w:rsidRPr="006B5C81" w:rsidRDefault="003739A4" w:rsidP="00B4678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</w:t>
      </w:r>
      <w:r w:rsidR="0050118F" w:rsidRPr="001969EA">
        <w:rPr>
          <w:color w:val="000000"/>
          <w:sz w:val="28"/>
          <w:szCs w:val="28"/>
        </w:rPr>
        <w:t>. Опубликовать настоящее р</w:t>
      </w:r>
      <w:r w:rsidR="006B5C81" w:rsidRPr="001969EA">
        <w:rPr>
          <w:color w:val="000000"/>
          <w:sz w:val="28"/>
          <w:szCs w:val="28"/>
        </w:rPr>
        <w:t xml:space="preserve">ешение </w:t>
      </w:r>
      <w:r w:rsidR="001969EA" w:rsidRPr="001969EA">
        <w:rPr>
          <w:color w:val="000000"/>
          <w:sz w:val="28"/>
          <w:szCs w:val="28"/>
        </w:rPr>
        <w:t>в периодическом печ</w:t>
      </w:r>
      <w:r w:rsidR="00EF3504">
        <w:rPr>
          <w:color w:val="000000"/>
          <w:sz w:val="28"/>
          <w:szCs w:val="28"/>
        </w:rPr>
        <w:t>атном издании «</w:t>
      </w:r>
      <w:proofErr w:type="spellStart"/>
      <w:r w:rsidR="00E4294B">
        <w:rPr>
          <w:color w:val="000000"/>
          <w:sz w:val="28"/>
          <w:szCs w:val="28"/>
        </w:rPr>
        <w:t>Комарьевский</w:t>
      </w:r>
      <w:proofErr w:type="spellEnd"/>
      <w:r w:rsidR="00EF3504">
        <w:rPr>
          <w:color w:val="000000"/>
          <w:sz w:val="28"/>
          <w:szCs w:val="28"/>
        </w:rPr>
        <w:t xml:space="preserve"> вестник»» и </w:t>
      </w:r>
      <w:r w:rsidR="006B5C81" w:rsidRPr="001969EA">
        <w:rPr>
          <w:color w:val="000000"/>
          <w:sz w:val="28"/>
          <w:szCs w:val="28"/>
        </w:rPr>
        <w:t xml:space="preserve">на официальном сайте </w:t>
      </w:r>
      <w:r w:rsidR="001969EA" w:rsidRPr="001969EA">
        <w:rPr>
          <w:color w:val="000000"/>
          <w:sz w:val="28"/>
          <w:szCs w:val="28"/>
        </w:rPr>
        <w:t>администрации</w:t>
      </w:r>
      <w:r w:rsidR="001969EA">
        <w:rPr>
          <w:color w:val="000000"/>
          <w:sz w:val="28"/>
          <w:szCs w:val="28"/>
        </w:rPr>
        <w:t xml:space="preserve"> </w:t>
      </w:r>
      <w:r w:rsidR="00E4294B">
        <w:rPr>
          <w:color w:val="000000"/>
          <w:sz w:val="28"/>
          <w:szCs w:val="28"/>
        </w:rPr>
        <w:t>Комарьевского</w:t>
      </w:r>
      <w:r w:rsidR="0050118F">
        <w:rPr>
          <w:color w:val="000000"/>
          <w:sz w:val="28"/>
          <w:szCs w:val="28"/>
        </w:rPr>
        <w:t xml:space="preserve"> сельсовета</w:t>
      </w:r>
      <w:r w:rsidR="006B5C81" w:rsidRPr="006B5C81">
        <w:rPr>
          <w:color w:val="000000"/>
          <w:sz w:val="28"/>
          <w:szCs w:val="28"/>
        </w:rPr>
        <w:t>. </w:t>
      </w:r>
    </w:p>
    <w:p w:rsidR="006B5C81" w:rsidRDefault="006B5C81" w:rsidP="006B5C8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F3504" w:rsidRDefault="00EF3504" w:rsidP="006B5C81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46783" w:rsidRPr="00B46783" w:rsidRDefault="00B46783" w:rsidP="00B46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B46783" w:rsidRPr="00B46783" w:rsidRDefault="00B46783" w:rsidP="00B467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Комарьевского сельсовета </w:t>
      </w:r>
    </w:p>
    <w:p w:rsidR="00B46783" w:rsidRPr="00B46783" w:rsidRDefault="00B46783" w:rsidP="00B46783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</w:t>
      </w:r>
    </w:p>
    <w:p w:rsidR="00B46783" w:rsidRPr="00B46783" w:rsidRDefault="00B46783" w:rsidP="00B46783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И.А.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Титкова</w:t>
      </w:r>
    </w:p>
    <w:p w:rsidR="00B46783" w:rsidRPr="00B46783" w:rsidRDefault="00B46783" w:rsidP="00B46783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783" w:rsidRPr="00B46783" w:rsidRDefault="00B46783" w:rsidP="00B46783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Комарьевского сельсовета</w:t>
      </w:r>
    </w:p>
    <w:p w:rsidR="00B46783" w:rsidRPr="00B46783" w:rsidRDefault="00B46783" w:rsidP="00B46783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</w:t>
      </w:r>
    </w:p>
    <w:p w:rsidR="00B46783" w:rsidRPr="00B46783" w:rsidRDefault="00B46783" w:rsidP="00B46783">
      <w:pPr>
        <w:tabs>
          <w:tab w:val="left" w:pos="992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7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Н.Н. Титкова</w:t>
      </w:r>
    </w:p>
    <w:p w:rsidR="000B2A33" w:rsidRPr="006B5C81" w:rsidRDefault="000B2A33" w:rsidP="00B46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2A33" w:rsidRPr="006B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54420"/>
    <w:multiLevelType w:val="hybridMultilevel"/>
    <w:tmpl w:val="BAB072E6"/>
    <w:lvl w:ilvl="0" w:tplc="B8F05FB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81"/>
    <w:rsid w:val="000B2A33"/>
    <w:rsid w:val="001969EA"/>
    <w:rsid w:val="00200468"/>
    <w:rsid w:val="003322D7"/>
    <w:rsid w:val="003739A4"/>
    <w:rsid w:val="003D5C01"/>
    <w:rsid w:val="004C6F0F"/>
    <w:rsid w:val="0050118F"/>
    <w:rsid w:val="005A7E8B"/>
    <w:rsid w:val="00667954"/>
    <w:rsid w:val="006B5C81"/>
    <w:rsid w:val="00802943"/>
    <w:rsid w:val="00910A9E"/>
    <w:rsid w:val="009F74BA"/>
    <w:rsid w:val="00B46783"/>
    <w:rsid w:val="00B524B0"/>
    <w:rsid w:val="00C16A82"/>
    <w:rsid w:val="00CD1EE9"/>
    <w:rsid w:val="00DA5001"/>
    <w:rsid w:val="00DB7EA4"/>
    <w:rsid w:val="00E4294B"/>
    <w:rsid w:val="00ED5645"/>
    <w:rsid w:val="00EF3504"/>
    <w:rsid w:val="00F47CC2"/>
    <w:rsid w:val="00F8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5C81"/>
    <w:rPr>
      <w:color w:val="0000FF"/>
      <w:u w:val="single"/>
    </w:rPr>
  </w:style>
  <w:style w:type="character" w:customStyle="1" w:styleId="1">
    <w:name w:val="Гиперссылка1"/>
    <w:basedOn w:val="a0"/>
    <w:rsid w:val="006B5C81"/>
  </w:style>
  <w:style w:type="paragraph" w:styleId="a5">
    <w:name w:val="Body Text"/>
    <w:basedOn w:val="a"/>
    <w:link w:val="a6"/>
    <w:rsid w:val="006B5C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5C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C8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47CC2"/>
    <w:pPr>
      <w:ind w:left="720"/>
      <w:contextualSpacing/>
    </w:pPr>
  </w:style>
  <w:style w:type="paragraph" w:styleId="aa">
    <w:name w:val="No Spacing"/>
    <w:uiPriority w:val="1"/>
    <w:qFormat/>
    <w:rsid w:val="003739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5C81"/>
    <w:rPr>
      <w:color w:val="0000FF"/>
      <w:u w:val="single"/>
    </w:rPr>
  </w:style>
  <w:style w:type="character" w:customStyle="1" w:styleId="1">
    <w:name w:val="Гиперссылка1"/>
    <w:basedOn w:val="a0"/>
    <w:rsid w:val="006B5C81"/>
  </w:style>
  <w:style w:type="paragraph" w:styleId="a5">
    <w:name w:val="Body Text"/>
    <w:basedOn w:val="a"/>
    <w:link w:val="a6"/>
    <w:rsid w:val="006B5C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5C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C8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47CC2"/>
    <w:pPr>
      <w:ind w:left="720"/>
      <w:contextualSpacing/>
    </w:pPr>
  </w:style>
  <w:style w:type="paragraph" w:styleId="aa">
    <w:name w:val="No Spacing"/>
    <w:uiPriority w:val="1"/>
    <w:qFormat/>
    <w:rsid w:val="003739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://pravo.minju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s://pravo-search.minjust.ru/bigs/showDocument.html?id=B5C1D49E-FAAD-4027-8721-C4ED5CA2F0A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5C1D49E-FAAD-4027-8721-C4ED5CA2F0A3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10900200/a4740a47bcf8d4e1aff17d5478e6eaa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7AFA7E78-5C72-4355-95FE-AF63EF5C3E36" TargetMode="External"/><Relationship Id="rId14" Type="http://schemas.openxmlformats.org/officeDocument/2006/relationships/hyperlink" Target="https://pravo-search.minjust.ru/bigs/showDocument.html?id=B5C1D49E-FAAD-4027-8721-C4ED5CA2F0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2024-12-02T02:48:00Z</cp:lastPrinted>
  <dcterms:created xsi:type="dcterms:W3CDTF">2022-11-22T02:32:00Z</dcterms:created>
  <dcterms:modified xsi:type="dcterms:W3CDTF">2024-12-02T02:52:00Z</dcterms:modified>
</cp:coreProperties>
</file>