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EFE" w:rsidRDefault="008D0EFE" w:rsidP="008D0EFE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7"/>
          <w:szCs w:val="27"/>
        </w:rPr>
      </w:pPr>
    </w:p>
    <w:p w:rsidR="008D0EFE" w:rsidRDefault="008D0EFE" w:rsidP="008D0EFE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7"/>
          <w:szCs w:val="27"/>
        </w:rPr>
      </w:pPr>
      <w:r w:rsidRPr="008D0EFE">
        <w:rPr>
          <w:rFonts w:ascii="Segoe UI" w:hAnsi="Segoe UI" w:cs="Segoe UI"/>
          <w:b/>
          <w:sz w:val="27"/>
          <w:szCs w:val="27"/>
        </w:rPr>
        <w:t xml:space="preserve">Новые правила оформления недвижимости </w:t>
      </w:r>
    </w:p>
    <w:p w:rsidR="008D0EFE" w:rsidRDefault="008D0EFE" w:rsidP="008D0EFE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7"/>
          <w:szCs w:val="27"/>
        </w:rPr>
      </w:pPr>
      <w:r w:rsidRPr="008D0EFE">
        <w:rPr>
          <w:rFonts w:ascii="Segoe UI" w:hAnsi="Segoe UI" w:cs="Segoe UI"/>
          <w:b/>
          <w:sz w:val="27"/>
          <w:szCs w:val="27"/>
        </w:rPr>
        <w:t>в долевую собственность</w:t>
      </w: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7"/>
          <w:szCs w:val="27"/>
        </w:rPr>
      </w:pP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>С 1 сентября 2022 года вступили в силу изменения жилищного и семейного законодательства, в соответствии с которыми становится недопустимым отчуждение или выделение доли в жилом помещении, площадь которой менее 6 квадратных метров, определяемой пропорционально размеру доли каждого из собственников.</w:t>
      </w: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 xml:space="preserve">Это правило распространяется на все жилые помещения, то есть не только квартиры, но также комнаты, жилые дома, части домов и квартир. </w:t>
      </w: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 xml:space="preserve">Продажа, дарение и любая другая сделка, в результате которой образуется доля в праве на жилое помещение меньше 6 квадратных метров, являются ничтожными. В случае поступления в  орган регистрации прав документов, на основании которых возникают такие доли, государственная регистрация будет приостановлена, а впоследствии в ней будет отказано на основаниях, предусмотренных действующим законодательством. </w:t>
      </w: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 xml:space="preserve">В новом порядке все же предусмотрен ряд исключений. </w:t>
      </w: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 xml:space="preserve">Так, ограничения не коснутся ситуаций, когда право на долю в помещении возникает в силу закона, например, при наследовании или в порядке приватизации, когда из-за большого количества сособственников таких помещений, каждому из них определяется доля, меньшая, чем предусмотрено новыми правилами. </w:t>
      </w:r>
    </w:p>
    <w:p w:rsidR="008D0EFE" w:rsidRPr="008D0EFE" w:rsidRDefault="008D0EFE" w:rsidP="008D0EFE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>Еще одним исключением является оформление в долевую собственность жилья, приобретенного или построенного с использованием средств материнского капитала. Поскольку законодательство обязывает выделить доли в такой квартире всем членам семьи, правила об ограничении размера доли здесь также неприменимы.</w:t>
      </w:r>
    </w:p>
    <w:p w:rsidR="008D0EFE" w:rsidRPr="008D0EFE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lastRenderedPageBreak/>
        <w:t>Обращаем внимание, что новые нормы распространяются только на сделки, совершенные после вступления в силу указанных изменений, устанавливающих минимально возможные границы дробления долей в праве собственности на жилье.</w:t>
      </w:r>
    </w:p>
    <w:p w:rsidR="00A417DB" w:rsidRDefault="008D0EFE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  <w:r w:rsidRPr="008D0EFE">
        <w:rPr>
          <w:rFonts w:ascii="Segoe UI" w:hAnsi="Segoe UI" w:cs="Segoe UI"/>
          <w:sz w:val="27"/>
          <w:szCs w:val="27"/>
        </w:rPr>
        <w:t xml:space="preserve">Отметим, что основная цель данных нововведений – ввести ограничения на выделение в жилых помещениях долей меньше, чем пригодно для вселения и проживания одного человека. Так как дробление помещений приводит, во-первых, к нарушению жилищных прав проживающих, а во-вторых, усложняет участие такой жилплощади в гражданском обороте. </w:t>
      </w:r>
    </w:p>
    <w:p w:rsidR="004D4D45" w:rsidRPr="008D0EFE" w:rsidRDefault="004D4D45" w:rsidP="008D0EFE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7"/>
          <w:szCs w:val="27"/>
        </w:rPr>
      </w:pPr>
    </w:p>
    <w:p w:rsidR="00AF27ED" w:rsidRPr="004D4D45" w:rsidRDefault="004D4D4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sdt>
        <w:sdtPr>
          <w:rPr>
            <w:rFonts w:ascii="Segoe UI" w:hAnsi="Segoe UI" w:cs="Segoe UI"/>
          </w:rPr>
          <w:tag w:val="goog_rdk_25"/>
          <w:id w:val="845984519"/>
        </w:sdtPr>
        <w:sdtEndPr/>
        <w:sdtContent>
          <w:r w:rsidR="00AF27ED" w:rsidRPr="004D4D45">
            <w:rPr>
              <w:rFonts w:ascii="Segoe UI" w:eastAsia="Arial" w:hAnsi="Segoe UI" w:cs="Segoe UI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 w:rsidRPr="004D4D45">
            <w:rPr>
              <w:rFonts w:ascii="Segoe UI" w:eastAsia="Arial" w:hAnsi="Segoe UI" w:cs="Segoe UI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rPr>
            <w:rFonts w:ascii="Segoe UI" w:hAnsi="Segoe UI" w:cs="Segoe UI"/>
          </w:rPr>
          <w:tag w:val="goog_rdk_26"/>
          <w:id w:val="1862018163"/>
        </w:sdtPr>
        <w:sdtEndPr/>
        <w:sdtContent>
          <w:r w:rsidR="00AF27ED" w:rsidRPr="004D4D45">
            <w:rPr>
              <w:rFonts w:ascii="Segoe UI" w:eastAsia="Arial" w:hAnsi="Segoe UI" w:cs="Segoe UI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rFonts w:ascii="Segoe UI" w:hAnsi="Segoe UI" w:cs="Segoe UI"/>
          </w:rPr>
          <w:tag w:val="goog_rdk_27"/>
          <w:id w:val="-1687829567"/>
        </w:sdtPr>
        <w:sdtEndPr/>
        <w:sdtContent>
          <w:r w:rsidR="00F04CB2" w:rsidRPr="004D4D45">
            <w:rPr>
              <w:rFonts w:ascii="Segoe UI" w:hAnsi="Segoe UI" w:cs="Segoe UI"/>
            </w:rPr>
            <w:br/>
          </w:r>
          <w:r w:rsidR="00F04CB2" w:rsidRPr="004D4D45">
            <w:rPr>
              <w:rFonts w:ascii="Segoe UI" w:eastAsia="Arial" w:hAnsi="Segoe UI" w:cs="Segoe UI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 w:rsidRPr="004D4D45">
            <w:rPr>
              <w:rFonts w:ascii="Segoe UI" w:eastAsia="Arial" w:hAnsi="Segoe UI" w:cs="Segoe UI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4D4D45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4D4D45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4D4D45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4D4D45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4D4D45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4D4D45">
        <w:rPr>
          <w:rFonts w:ascii="Segoe UI" w:hAnsi="Segoe UI" w:cs="Segoe UI"/>
          <w:sz w:val="18"/>
          <w:szCs w:val="18"/>
        </w:rPr>
        <w:t>630091, г.Новосибирск, ул.Державина, д. 28</w:t>
      </w:r>
      <w:bookmarkStart w:id="0" w:name="_GoBack"/>
      <w:bookmarkEnd w:id="0"/>
    </w:p>
    <w:p w:rsidR="006F1713" w:rsidRPr="004D4D45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4D45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4D4D45" w:rsidRDefault="004D4D4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4D4D45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4D4D45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4D4D45" w:rsidRDefault="004D4D4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4D4D45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4D4D45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4D4D45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4D4D45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4D4D45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4D4D45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4D4D45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4D4D45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4D4D4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4D4D45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4D4D45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4D4D45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4D4D45" w:rsidRDefault="004D4D4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4D4D4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4D4D45" w:rsidRDefault="004D4D4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4D4D45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4D4D45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3C" w:rsidRDefault="0020243C" w:rsidP="00747FDB">
      <w:pPr>
        <w:spacing w:after="0" w:line="240" w:lineRule="auto"/>
      </w:pPr>
      <w:r>
        <w:separator/>
      </w:r>
    </w:p>
  </w:endnote>
  <w:endnote w:type="continuationSeparator" w:id="0">
    <w:p w:rsidR="0020243C" w:rsidRDefault="002024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3C" w:rsidRDefault="0020243C" w:rsidP="00747FDB">
      <w:pPr>
        <w:spacing w:after="0" w:line="240" w:lineRule="auto"/>
      </w:pPr>
      <w:r>
        <w:separator/>
      </w:r>
    </w:p>
  </w:footnote>
  <w:footnote w:type="continuationSeparator" w:id="0">
    <w:p w:rsidR="0020243C" w:rsidRDefault="002024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243C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D4D45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8D0EFE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2022-10-06T05:47:00Z</dcterms:created>
  <dcterms:modified xsi:type="dcterms:W3CDTF">2022-10-06T05:50:00Z</dcterms:modified>
</cp:coreProperties>
</file>