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      НСПД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nos" w:hAnsi="Tinos" w:eastAsia="Tinos" w:cs="Tinos"/>
          <w:b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Все о недвижимости: новый портал НСПД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3633" w:leader="none"/>
        </w:tabs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конце 2023 года на территории Российской Федерации в эксплуатацию введена цифровая платформа «Национальная система пространственных данных» (</w:t>
      </w:r>
      <w:hyperlink r:id="rId10" w:tooltip="https://nspd.rosreestr.gov.ru/" w:history="1">
        <w:r>
          <w:rPr>
            <w:rFonts w:ascii="Tinos" w:hAnsi="Tinos" w:eastAsia="Tinos" w:cs="Tinos"/>
            <w:color w:val="000000" w:themeColor="text1"/>
            <w:sz w:val="28"/>
            <w:szCs w:val="28"/>
          </w:rPr>
          <w:t xml:space="preserve">НСПД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).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НСПД объединяет актуальные и открытые пространственные данные, сведения об объектах недвижимости, из множества разрозненных федеральных и региональных информационных систем.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К </w:t>
      </w:r>
      <w:hyperlink r:id="rId11" w:tooltip="https://nspd.rosreestr.gov.ru/" w:history="1">
        <w:r>
          <w:rPr>
            <w:rFonts w:ascii="Tinos" w:hAnsi="Tinos" w:eastAsia="Tinos" w:cs="Tinos"/>
            <w:color w:val="000000" w:themeColor="text1"/>
            <w:sz w:val="28"/>
            <w:szCs w:val="28"/>
          </w:rPr>
          <w:t xml:space="preserve">НСПД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подключен 31 субъект Российской Федерации, в 2025 году планируется подключение еще 22 региона. В НСПД интегрированы данные 20 федеральных и 54 региональных систем. Данные из информационных систем всех регионов страны </w:t>
      </w:r>
      <w:hyperlink r:id="rId12" w:tooltip="https://pravdaosro.ru/news/marat-khusnullin-formirovanie-ecp-nac/" w:history="1">
        <w:r>
          <w:rPr>
            <w:rFonts w:ascii="Tinos" w:hAnsi="Tinos" w:eastAsia="Tinos" w:cs="Tinos"/>
            <w:color w:val="000000" w:themeColor="text1"/>
            <w:sz w:val="28"/>
            <w:szCs w:val="28"/>
          </w:rPr>
          <w:t xml:space="preserve">планируют интегрировать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в  НСПД к 2030 году.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В настоящее время доступны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8 сервисов НСПД: «Мои объекты недвижимости», «Согласование в стройке», «Комплексное развит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 территории», «Земля для туризма», «Индивидуальное жилищное строительство», «Земля для стройки», «Земля просто», «Градостроительная проработка онлайн».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Отмечаем, что функционал </w:t>
      </w:r>
      <w:hyperlink r:id="rId13" w:tooltip="https://pkk.rosreestr.ru/" w:history="1">
        <w:r>
          <w:rPr>
            <w:rStyle w:val="830"/>
            <w:rFonts w:ascii="Tinos" w:hAnsi="Tinos" w:eastAsia="Tinos" w:cs="Tinos"/>
            <w:sz w:val="28"/>
            <w:szCs w:val="28"/>
          </w:rPr>
          <w:t xml:space="preserve">Публичной кадастровой карты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в полном объеме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интегрирован в НСПД.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Ознакомиться с сервисами НСПД можно на </w:t>
      </w:r>
      <w:hyperlink r:id="rId14" w:tooltip="https://nspd.gov.ru/" w:history="1">
        <w:r>
          <w:rPr>
            <w:rStyle w:val="830"/>
            <w:rFonts w:ascii="Tinos" w:hAnsi="Tinos" w:eastAsia="Tinos" w:cs="Tinos"/>
            <w:sz w:val="28"/>
            <w:szCs w:val="28"/>
          </w:rPr>
          <w:t xml:space="preserve">официальном сайте</w:t>
        </w:r>
      </w:hyperlink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ab/>
        <w:t xml:space="preserve">«НСПД является уникальным информационным ресурсом, который объединил сведения Росреестра, других органов исполнительной власти на федеральном, ре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иональном и местном уровнях. Сервисы НСПД разработаны под конкретные потребности граждан и бизнеса, являются эффективным инструментом развития территорий», – отмечает заместитель руководителя  Управления Росреестра по Новосибирской области Иван Пархоменко.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spd.rosreestr.gov.ru/" TargetMode="External"/><Relationship Id="rId11" Type="http://schemas.openxmlformats.org/officeDocument/2006/relationships/hyperlink" Target="https://nspd.rosreestr.gov.ru/" TargetMode="External"/><Relationship Id="rId12" Type="http://schemas.openxmlformats.org/officeDocument/2006/relationships/hyperlink" Target="https://pravdaosro.ru/news/marat-khusnullin-formirovanie-ecp-nac/" TargetMode="External"/><Relationship Id="rId13" Type="http://schemas.openxmlformats.org/officeDocument/2006/relationships/hyperlink" Target="https://pkk.rosreestr.ru/" TargetMode="External"/><Relationship Id="rId14" Type="http://schemas.openxmlformats.org/officeDocument/2006/relationships/hyperlink" Target="https://nspd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299</cp:revision>
  <dcterms:created xsi:type="dcterms:W3CDTF">2009-04-08T02:19:00Z</dcterms:created>
  <dcterms:modified xsi:type="dcterms:W3CDTF">2024-12-20T01:32:25Z</dcterms:modified>
  <cp:version>917504</cp:version>
</cp:coreProperties>
</file>