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71" w:rsidRPr="00EB5482" w:rsidRDefault="00F71C71" w:rsidP="00F71C71">
      <w:pPr>
        <w:jc w:val="center"/>
        <w:rPr>
          <w:b/>
        </w:rPr>
      </w:pPr>
      <w:r w:rsidRPr="00EB5482">
        <w:rPr>
          <w:b/>
          <w:sz w:val="28"/>
          <w:szCs w:val="28"/>
        </w:rPr>
        <w:t>АДМИНИСТРАЦИЯ КОМАРЬЕВСКОГО СЕЛЬСОВЕТА</w:t>
      </w:r>
    </w:p>
    <w:p w:rsidR="00F71C71" w:rsidRPr="00EB5482" w:rsidRDefault="00F71C71" w:rsidP="00F71C71">
      <w:pPr>
        <w:jc w:val="center"/>
        <w:rPr>
          <w:b/>
          <w:sz w:val="28"/>
          <w:szCs w:val="28"/>
        </w:rPr>
      </w:pPr>
      <w:r w:rsidRPr="00EB5482">
        <w:rPr>
          <w:b/>
          <w:sz w:val="28"/>
          <w:szCs w:val="28"/>
        </w:rPr>
        <w:t>ДОВОЛЕНСКОГО РАЙОНА НОВОСИБИРСКОЙ ОБЛАСТИ</w:t>
      </w:r>
    </w:p>
    <w:p w:rsidR="00F71C71" w:rsidRPr="00EB5482" w:rsidRDefault="00F71C71" w:rsidP="00F71C71">
      <w:pPr>
        <w:jc w:val="center"/>
        <w:rPr>
          <w:b/>
          <w:sz w:val="28"/>
          <w:szCs w:val="28"/>
        </w:rPr>
      </w:pPr>
    </w:p>
    <w:p w:rsidR="00F71C71" w:rsidRPr="00EB5482" w:rsidRDefault="00F71C71" w:rsidP="00F71C71">
      <w:pPr>
        <w:jc w:val="center"/>
        <w:rPr>
          <w:b/>
          <w:sz w:val="28"/>
          <w:szCs w:val="28"/>
        </w:rPr>
      </w:pPr>
    </w:p>
    <w:p w:rsidR="00F71C71" w:rsidRPr="00EB5482" w:rsidRDefault="00F71C71" w:rsidP="00F71C71">
      <w:pPr>
        <w:jc w:val="center"/>
        <w:rPr>
          <w:b/>
          <w:sz w:val="28"/>
          <w:szCs w:val="28"/>
        </w:rPr>
      </w:pPr>
      <w:r w:rsidRPr="00EB5482">
        <w:rPr>
          <w:b/>
          <w:sz w:val="28"/>
          <w:szCs w:val="28"/>
        </w:rPr>
        <w:t>ПОСТАНОВЛЕНИЕ</w:t>
      </w:r>
    </w:p>
    <w:p w:rsidR="00F71C71" w:rsidRPr="00EB5482" w:rsidRDefault="00F71C71" w:rsidP="00F71C71">
      <w:pPr>
        <w:rPr>
          <w:b/>
          <w:sz w:val="28"/>
          <w:szCs w:val="28"/>
        </w:rPr>
      </w:pPr>
    </w:p>
    <w:p w:rsidR="00F71C71" w:rsidRPr="00EB5482" w:rsidRDefault="00F71C71" w:rsidP="00F71C71">
      <w:pPr>
        <w:rPr>
          <w:sz w:val="28"/>
          <w:szCs w:val="28"/>
        </w:rPr>
      </w:pPr>
      <w:r w:rsidRPr="00EB5482">
        <w:rPr>
          <w:sz w:val="28"/>
          <w:szCs w:val="28"/>
        </w:rPr>
        <w:t>23.09. 2016                                                                                                        № 54</w:t>
      </w:r>
    </w:p>
    <w:p w:rsidR="00F71C71" w:rsidRPr="00EB5482" w:rsidRDefault="00F71C71" w:rsidP="00F71C71">
      <w:pPr>
        <w:jc w:val="center"/>
        <w:rPr>
          <w:sz w:val="28"/>
          <w:szCs w:val="28"/>
        </w:rPr>
      </w:pPr>
      <w:r w:rsidRPr="00EB5482">
        <w:rPr>
          <w:sz w:val="28"/>
          <w:szCs w:val="28"/>
        </w:rPr>
        <w:t xml:space="preserve">с. </w:t>
      </w:r>
      <w:proofErr w:type="gramStart"/>
      <w:r w:rsidRPr="00EB5482">
        <w:rPr>
          <w:sz w:val="28"/>
          <w:szCs w:val="28"/>
        </w:rPr>
        <w:t>Комарье</w:t>
      </w:r>
      <w:proofErr w:type="gramEnd"/>
    </w:p>
    <w:p w:rsidR="00F71C71" w:rsidRPr="00EB5482" w:rsidRDefault="00F71C71" w:rsidP="00F71C71">
      <w:pPr>
        <w:rPr>
          <w:b/>
          <w:sz w:val="28"/>
          <w:szCs w:val="28"/>
        </w:rPr>
      </w:pPr>
      <w:r w:rsidRPr="00EB5482">
        <w:rPr>
          <w:b/>
          <w:sz w:val="28"/>
          <w:szCs w:val="28"/>
        </w:rPr>
        <w:t xml:space="preserve"> </w:t>
      </w:r>
    </w:p>
    <w:p w:rsidR="00F71C71" w:rsidRPr="00EB5482" w:rsidRDefault="00F71C71" w:rsidP="00F71C71">
      <w:pPr>
        <w:autoSpaceDE w:val="0"/>
        <w:jc w:val="center"/>
        <w:rPr>
          <w:b/>
          <w:sz w:val="28"/>
          <w:szCs w:val="28"/>
        </w:rPr>
      </w:pPr>
      <w:r w:rsidRPr="00EB5482">
        <w:rPr>
          <w:b/>
          <w:sz w:val="28"/>
          <w:szCs w:val="28"/>
        </w:rPr>
        <w:t xml:space="preserve">Об утверждении муниципальной Программы комплексного развития системы транспортной инфраструктуры на территории Комарьевского сельсовета Доволенского района Новосибирской области </w:t>
      </w:r>
    </w:p>
    <w:p w:rsidR="00F71C71" w:rsidRPr="00EB5482" w:rsidRDefault="00F71C71" w:rsidP="00F71C71">
      <w:pPr>
        <w:autoSpaceDE w:val="0"/>
        <w:jc w:val="center"/>
        <w:rPr>
          <w:b/>
          <w:sz w:val="28"/>
          <w:szCs w:val="28"/>
        </w:rPr>
      </w:pPr>
      <w:r w:rsidRPr="00EB5482">
        <w:rPr>
          <w:b/>
          <w:sz w:val="28"/>
          <w:szCs w:val="28"/>
        </w:rPr>
        <w:t>на 2016-2025 годы</w:t>
      </w:r>
    </w:p>
    <w:p w:rsidR="00F71C71" w:rsidRPr="00EB5482" w:rsidRDefault="00F71C71" w:rsidP="00F71C71">
      <w:pPr>
        <w:autoSpaceDE w:val="0"/>
        <w:jc w:val="center"/>
        <w:rPr>
          <w:b/>
        </w:rPr>
      </w:pPr>
    </w:p>
    <w:p w:rsidR="00F71C71" w:rsidRPr="00EB5482" w:rsidRDefault="00F71C71" w:rsidP="00F71C71">
      <w:pPr>
        <w:autoSpaceDE w:val="0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      В соответствии со статьей 179 Бюджетного кодекса Российской Федерации,  </w:t>
      </w:r>
      <w:r w:rsidRPr="00EB5482">
        <w:rPr>
          <w:sz w:val="28"/>
          <w:szCs w:val="28"/>
          <w:shd w:val="clear" w:color="auto" w:fill="FFFFFF"/>
        </w:rPr>
        <w:t>Федеральным законом от 06.10.2003г. № 131-ФЗ «Об общих принципах организации местного самоуправления в Российской Федерации», Генеральным планом Комарьевского сельсовета Доволенского района Новосибирской  области, администрация Комарьевского сельсовета Доволенского района Новосибирской области ПОСТАНОВЛЯЕТ:</w:t>
      </w:r>
    </w:p>
    <w:p w:rsidR="00F71C71" w:rsidRPr="00EB5482" w:rsidRDefault="00F71C71" w:rsidP="00F71C71">
      <w:pPr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          1.Утвердить муниципальную Программу комплексного развития системы транспортной инфраструктуры на территории Комарьевского сельсовета Доволенского района Новосибирской области на 2016-2025 годы  (согласно приложению).</w:t>
      </w:r>
    </w:p>
    <w:p w:rsidR="00F71C71" w:rsidRPr="00EB5482" w:rsidRDefault="00F71C71" w:rsidP="00F71C71">
      <w:pPr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     Опубликовать настоящее постановление в периодическом печатном издании «</w:t>
      </w:r>
      <w:proofErr w:type="spellStart"/>
      <w:r w:rsidRPr="00EB5482">
        <w:rPr>
          <w:sz w:val="28"/>
          <w:szCs w:val="28"/>
        </w:rPr>
        <w:t>Комарьевский</w:t>
      </w:r>
      <w:proofErr w:type="spellEnd"/>
      <w:r w:rsidRPr="00EB5482">
        <w:rPr>
          <w:sz w:val="28"/>
          <w:szCs w:val="28"/>
        </w:rPr>
        <w:t xml:space="preserve"> вестник».</w:t>
      </w:r>
    </w:p>
    <w:p w:rsidR="00F71C71" w:rsidRPr="00EB5482" w:rsidRDefault="00F71C71" w:rsidP="00F71C71">
      <w:pPr>
        <w:jc w:val="both"/>
        <w:rPr>
          <w:sz w:val="28"/>
          <w:szCs w:val="28"/>
        </w:rPr>
      </w:pPr>
    </w:p>
    <w:p w:rsidR="00F71C71" w:rsidRPr="00EB5482" w:rsidRDefault="00F71C71" w:rsidP="00F71C71">
      <w:pPr>
        <w:rPr>
          <w:sz w:val="28"/>
          <w:szCs w:val="28"/>
          <w:shd w:val="clear" w:color="auto" w:fill="FFFFFF"/>
        </w:rPr>
      </w:pPr>
    </w:p>
    <w:p w:rsidR="00F71C71" w:rsidRPr="00EB5482" w:rsidRDefault="00F71C71" w:rsidP="00F71C71">
      <w:pPr>
        <w:jc w:val="both"/>
        <w:rPr>
          <w:sz w:val="28"/>
          <w:szCs w:val="28"/>
          <w:shd w:val="clear" w:color="auto" w:fill="FFFFFF"/>
        </w:rPr>
      </w:pPr>
      <w:r w:rsidRPr="00EB5482">
        <w:rPr>
          <w:sz w:val="28"/>
          <w:szCs w:val="28"/>
          <w:shd w:val="clear" w:color="auto" w:fill="FFFFFF"/>
        </w:rPr>
        <w:t>Глава Комарьевского сельсовета                                                       В.И. Агапов</w:t>
      </w:r>
    </w:p>
    <w:p w:rsidR="00F71C71" w:rsidRPr="00EB5482" w:rsidRDefault="00F71C71" w:rsidP="00F71C71">
      <w:pPr>
        <w:rPr>
          <w:sz w:val="28"/>
          <w:szCs w:val="28"/>
          <w:shd w:val="clear" w:color="auto" w:fill="FFFFFF"/>
        </w:rPr>
      </w:pPr>
    </w:p>
    <w:p w:rsidR="00F71C71" w:rsidRPr="00EB5482" w:rsidRDefault="00F71C71" w:rsidP="00F71C71">
      <w:pPr>
        <w:sectPr w:rsidR="00F71C71" w:rsidRPr="00EB5482" w:rsidSect="00F71C71">
          <w:pgSz w:w="11906" w:h="16838"/>
          <w:pgMar w:top="1134" w:right="850" w:bottom="1134" w:left="1701" w:header="709" w:footer="709" w:gutter="0"/>
          <w:cols w:space="720"/>
        </w:sectPr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</w:p>
    <w:p w:rsidR="00F71C71" w:rsidRPr="00EB5482" w:rsidRDefault="00F71C71" w:rsidP="00F71C71">
      <w:pPr>
        <w:spacing w:line="100" w:lineRule="atLeast"/>
        <w:jc w:val="right"/>
      </w:pPr>
      <w:r w:rsidRPr="00EB5482">
        <w:lastRenderedPageBreak/>
        <w:t>Приложение</w:t>
      </w:r>
    </w:p>
    <w:p w:rsidR="00F71C71" w:rsidRPr="00EB5482" w:rsidRDefault="00F71C71" w:rsidP="00F71C71">
      <w:pPr>
        <w:spacing w:line="100" w:lineRule="atLeast"/>
        <w:jc w:val="right"/>
      </w:pPr>
      <w:r w:rsidRPr="00EB5482">
        <w:t xml:space="preserve">                                           Утверждена</w:t>
      </w:r>
    </w:p>
    <w:p w:rsidR="00F71C71" w:rsidRPr="00EB5482" w:rsidRDefault="00F71C71" w:rsidP="00F71C71">
      <w:pPr>
        <w:spacing w:line="100" w:lineRule="atLeast"/>
        <w:jc w:val="right"/>
      </w:pPr>
      <w:r w:rsidRPr="00EB5482">
        <w:t xml:space="preserve">                                                                              Постановлением администрации Комарьевского сельсовета </w:t>
      </w:r>
    </w:p>
    <w:p w:rsidR="00F71C71" w:rsidRPr="00EB5482" w:rsidRDefault="00F71C71" w:rsidP="00F71C71">
      <w:pPr>
        <w:spacing w:line="100" w:lineRule="atLeast"/>
        <w:jc w:val="right"/>
      </w:pPr>
      <w:r w:rsidRPr="00EB5482">
        <w:t xml:space="preserve">Доволенского района </w:t>
      </w:r>
    </w:p>
    <w:p w:rsidR="00F71C71" w:rsidRPr="00EB5482" w:rsidRDefault="00F71C71" w:rsidP="00F71C71">
      <w:pPr>
        <w:spacing w:line="100" w:lineRule="atLeast"/>
        <w:jc w:val="right"/>
      </w:pPr>
      <w:r w:rsidRPr="00EB5482">
        <w:t xml:space="preserve">Новосибирской области  </w:t>
      </w:r>
    </w:p>
    <w:p w:rsidR="00F71C71" w:rsidRPr="00EB5482" w:rsidRDefault="00F71C71" w:rsidP="00F71C71">
      <w:pPr>
        <w:spacing w:line="100" w:lineRule="atLeast"/>
        <w:jc w:val="right"/>
      </w:pPr>
      <w:r w:rsidRPr="00EB5482">
        <w:t xml:space="preserve">от 23.09.2016 №54 </w:t>
      </w:r>
    </w:p>
    <w:p w:rsidR="00F71C71" w:rsidRPr="00EB5482" w:rsidRDefault="00F71C71" w:rsidP="00F71C71">
      <w:pPr>
        <w:spacing w:line="100" w:lineRule="atLeast"/>
      </w:pPr>
    </w:p>
    <w:p w:rsidR="00F71C71" w:rsidRPr="00EB5482" w:rsidRDefault="00F71C71" w:rsidP="00F71C71">
      <w:pPr>
        <w:spacing w:line="100" w:lineRule="atLeast"/>
      </w:pPr>
      <w:r w:rsidRPr="00EB5482">
        <w:rPr>
          <w:b/>
          <w:bCs/>
        </w:rPr>
        <w:t xml:space="preserve">                                                               ПРОГРАММА</w:t>
      </w:r>
    </w:p>
    <w:p w:rsidR="00F71C71" w:rsidRPr="00EB5482" w:rsidRDefault="00F71C71" w:rsidP="00F71C71">
      <w:pPr>
        <w:spacing w:line="100" w:lineRule="atLeast"/>
        <w:jc w:val="center"/>
      </w:pPr>
      <w:r w:rsidRPr="00EB5482">
        <w:t>комплексного  развития системы транспортной инфраструктуры на территории Комарьевского сельсовета Доволенского района Новосибирской области</w:t>
      </w:r>
    </w:p>
    <w:p w:rsidR="00F71C71" w:rsidRPr="00EB5482" w:rsidRDefault="00F71C71" w:rsidP="00F71C71">
      <w:pPr>
        <w:spacing w:line="100" w:lineRule="atLeast"/>
        <w:jc w:val="center"/>
      </w:pPr>
      <w:r w:rsidRPr="00EB5482">
        <w:t>на 2016 – 2025 годы</w:t>
      </w:r>
    </w:p>
    <w:p w:rsidR="00F71C71" w:rsidRPr="00EB5482" w:rsidRDefault="00F71C71" w:rsidP="00F71C71">
      <w:pPr>
        <w:spacing w:line="100" w:lineRule="atLeast"/>
        <w:jc w:val="both"/>
      </w:pPr>
    </w:p>
    <w:p w:rsidR="00F71C71" w:rsidRPr="00EB5482" w:rsidRDefault="00F71C71" w:rsidP="00F71C71">
      <w:pPr>
        <w:suppressAutoHyphens/>
        <w:spacing w:line="100" w:lineRule="atLeast"/>
        <w:jc w:val="center"/>
      </w:pPr>
      <w:r w:rsidRPr="00EB5482">
        <w:rPr>
          <w:b/>
          <w:bCs/>
        </w:rPr>
        <w:t>Паспорт программы</w:t>
      </w:r>
    </w:p>
    <w:p w:rsidR="00F71C71" w:rsidRPr="00EB5482" w:rsidRDefault="00F71C71" w:rsidP="00F71C71">
      <w:pPr>
        <w:spacing w:line="100" w:lineRule="atLeast"/>
      </w:pPr>
      <w:r w:rsidRPr="00EB5482">
        <w:t> 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2377"/>
        <w:gridCol w:w="7512"/>
      </w:tblGrid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Программа комплексного развитие системы транспортной инфраструктуры на территории Комарьевского сельсовета Доволенского района Новосибирской области на 2016-2025 годы (далее – Программа)</w:t>
            </w:r>
          </w:p>
        </w:tc>
      </w:tr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EB5482"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proofErr w:type="gramStart"/>
            <w:r w:rsidRPr="00EB5482"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 w:rsidRPr="00EB5482">
                <w:rPr>
                  <w:rStyle w:val="af4"/>
                </w:rPr>
                <w:t>№ 131-ФЗ</w:t>
              </w:r>
            </w:hyperlink>
            <w:r w:rsidRPr="00EB5482">
              <w:t xml:space="preserve"> «Об общих принципах организации местного самоуправления в Российской Федерации»,  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B5482">
                <w:t>2015 г</w:t>
              </w:r>
            </w:smartTag>
            <w:r w:rsidRPr="00EB5482">
              <w:t>. N 1050 "Об утверждении требований к программам комплексного развития социальной инфраструктуры поселений, городских округов», Устав</w:t>
            </w:r>
            <w:proofErr w:type="gramEnd"/>
            <w:r w:rsidRPr="00EB5482">
              <w:t xml:space="preserve"> Комарьевского сельсовета, Генеральный план Комарьевского сельсовета</w:t>
            </w:r>
          </w:p>
        </w:tc>
      </w:tr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Заказчик</w:t>
            </w:r>
          </w:p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Администрация Комарьевского сельсовета, Доволенского района, Новосибирской области, ул. Центральная, 24</w:t>
            </w:r>
          </w:p>
        </w:tc>
      </w:tr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Администрация Комарьевского сельсовета, Доволенского района, Новосибирской области, ул. Центральная, 24</w:t>
            </w:r>
          </w:p>
        </w:tc>
      </w:tr>
      <w:tr w:rsidR="00F71C71" w:rsidRPr="00EB5482" w:rsidTr="00575316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Комплексное развитие транспортной инфраструктуры Комарьевского сельсовета</w:t>
            </w:r>
          </w:p>
        </w:tc>
      </w:tr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-эффективность функционирования действующей транспортной инфраструктуры.</w:t>
            </w:r>
          </w:p>
        </w:tc>
      </w:tr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hd w:val="clear" w:color="auto" w:fill="FFFFFF"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F71C71" w:rsidRPr="00EB5482" w:rsidRDefault="00F71C71" w:rsidP="00575316">
            <w:pPr>
              <w:shd w:val="clear" w:color="auto" w:fill="FFFFFF"/>
              <w:spacing w:line="100" w:lineRule="atLeast"/>
              <w:jc w:val="both"/>
            </w:pPr>
            <w:r w:rsidRPr="00EB5482">
              <w:t xml:space="preserve"> - увеличение протяженности дорог с твердым покрытием;</w:t>
            </w:r>
          </w:p>
          <w:p w:rsidR="00F71C71" w:rsidRPr="00EB5482" w:rsidRDefault="00F71C71" w:rsidP="00575316">
            <w:pPr>
              <w:shd w:val="clear" w:color="auto" w:fill="FFFFFF"/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lastRenderedPageBreak/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C71" w:rsidRPr="00EB5482" w:rsidRDefault="00F71C71" w:rsidP="00575316">
            <w:pPr>
              <w:spacing w:line="100" w:lineRule="atLeast"/>
              <w:jc w:val="both"/>
              <w:rPr>
                <w:kern w:val="2"/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2016 – 2025  годы</w:t>
            </w:r>
          </w:p>
        </w:tc>
      </w:tr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C71" w:rsidRPr="00EB5482" w:rsidRDefault="00F71C71" w:rsidP="00575316">
            <w:pPr>
              <w:spacing w:line="100" w:lineRule="atLeast"/>
              <w:rPr>
                <w:kern w:val="2"/>
                <w:lang w:eastAsia="ar-SA"/>
              </w:rPr>
            </w:pPr>
            <w:r w:rsidRPr="00EB5482"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F71C71" w:rsidRPr="00EB5482" w:rsidRDefault="00F71C71" w:rsidP="00575316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EB5482"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EB5482"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C71" w:rsidRPr="00EB5482" w:rsidRDefault="00F71C71" w:rsidP="00575316">
            <w:r w:rsidRPr="00EB5482">
              <w:t>Выполнение программы предусматривает привлечение средств:</w:t>
            </w:r>
          </w:p>
          <w:p w:rsidR="00F71C71" w:rsidRPr="00EB5482" w:rsidRDefault="00F71C71" w:rsidP="00575316">
            <w:r w:rsidRPr="00EB5482">
              <w:t xml:space="preserve">-областного бюджета – 21938,41 </w:t>
            </w:r>
            <w:proofErr w:type="spellStart"/>
            <w:r w:rsidRPr="00EB5482">
              <w:t>тыс</w:t>
            </w:r>
            <w:proofErr w:type="gramStart"/>
            <w:r w:rsidRPr="00EB5482">
              <w:t>.р</w:t>
            </w:r>
            <w:proofErr w:type="gramEnd"/>
            <w:r w:rsidRPr="00EB5482">
              <w:t>уб</w:t>
            </w:r>
            <w:proofErr w:type="spellEnd"/>
            <w:r w:rsidRPr="00EB5482">
              <w:t>.;</w:t>
            </w:r>
          </w:p>
          <w:p w:rsidR="00F71C71" w:rsidRPr="00EB5482" w:rsidRDefault="00F71C71" w:rsidP="00575316">
            <w:r w:rsidRPr="00EB5482">
              <w:t xml:space="preserve">- местного бюджета –11227,7 </w:t>
            </w:r>
            <w:proofErr w:type="spellStart"/>
            <w:r w:rsidRPr="00EB5482">
              <w:t>тыс</w:t>
            </w:r>
            <w:proofErr w:type="gramStart"/>
            <w:r w:rsidRPr="00EB5482">
              <w:t>.р</w:t>
            </w:r>
            <w:proofErr w:type="gramEnd"/>
            <w:r w:rsidRPr="00EB5482">
              <w:t>уб</w:t>
            </w:r>
            <w:proofErr w:type="spellEnd"/>
            <w:r w:rsidRPr="00EB5482">
              <w:t>.</w:t>
            </w:r>
          </w:p>
          <w:p w:rsidR="00F71C71" w:rsidRPr="00EB5482" w:rsidRDefault="00F71C71" w:rsidP="00575316">
            <w:r w:rsidRPr="00EB5482">
              <w:t>Объем финансирования Программы составляет  33166,11 тыс. рублей из различных источников бюджета, в том числе по годам: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25"/>
              <w:gridCol w:w="3639"/>
            </w:tblGrid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2016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5269,11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2017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1126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2018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5602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2019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4737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2020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5077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2021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1047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2022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4447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2023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1947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2024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1047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  <w:tr w:rsidR="00F71C71" w:rsidRPr="00EB5482" w:rsidTr="00575316">
              <w:tc>
                <w:tcPr>
                  <w:tcW w:w="743" w:type="dxa"/>
                </w:tcPr>
                <w:p w:rsidR="00F71C71" w:rsidRPr="00EB5482" w:rsidRDefault="00F71C71" w:rsidP="00575316">
                  <w:r w:rsidRPr="00EB5482">
                    <w:t>2025</w:t>
                  </w:r>
                </w:p>
              </w:tc>
              <w:tc>
                <w:tcPr>
                  <w:tcW w:w="425" w:type="dxa"/>
                </w:tcPr>
                <w:p w:rsidR="00F71C71" w:rsidRPr="00EB5482" w:rsidRDefault="00F71C71" w:rsidP="00575316">
                  <w:r w:rsidRPr="00EB5482">
                    <w:t>-</w:t>
                  </w:r>
                </w:p>
              </w:tc>
              <w:tc>
                <w:tcPr>
                  <w:tcW w:w="3639" w:type="dxa"/>
                </w:tcPr>
                <w:p w:rsidR="00F71C71" w:rsidRPr="00EB5482" w:rsidRDefault="00F71C71" w:rsidP="00575316">
                  <w:r w:rsidRPr="00EB5482">
                    <w:t xml:space="preserve">2867 </w:t>
                  </w:r>
                  <w:proofErr w:type="spellStart"/>
                  <w:r w:rsidRPr="00EB5482">
                    <w:t>тыс</w:t>
                  </w:r>
                  <w:proofErr w:type="gramStart"/>
                  <w:r w:rsidRPr="00EB5482">
                    <w:t>.р</w:t>
                  </w:r>
                  <w:proofErr w:type="gramEnd"/>
                  <w:r w:rsidRPr="00EB5482">
                    <w:t>уб</w:t>
                  </w:r>
                  <w:proofErr w:type="spellEnd"/>
                  <w:r w:rsidRPr="00EB5482">
                    <w:t>.</w:t>
                  </w:r>
                </w:p>
              </w:tc>
            </w:tr>
          </w:tbl>
          <w:p w:rsidR="00F71C71" w:rsidRPr="00EB5482" w:rsidRDefault="00F71C71" w:rsidP="00575316">
            <w:pPr>
              <w:spacing w:line="100" w:lineRule="atLeast"/>
              <w:jc w:val="both"/>
            </w:pPr>
            <w:r w:rsidRPr="00EB5482">
              <w:t>-  средства местного бюджета:</w:t>
            </w:r>
          </w:p>
          <w:p w:rsidR="00F71C71" w:rsidRPr="00EB5482" w:rsidRDefault="00F71C71" w:rsidP="00575316">
            <w:pPr>
              <w:spacing w:line="100" w:lineRule="atLeast"/>
              <w:jc w:val="both"/>
              <w:rPr>
                <w:lang w:eastAsia="ar-SA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B5482">
                <w:t>2016 г</w:t>
              </w:r>
            </w:smartTag>
            <w:r w:rsidRPr="00EB5482">
              <w:t>. – 1080,7 тыс. руб.</w:t>
            </w:r>
          </w:p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F71C71" w:rsidRPr="00EB5482" w:rsidTr="0057531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1C71" w:rsidRPr="00EB5482" w:rsidRDefault="00F71C71" w:rsidP="00575316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EB5482"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C71" w:rsidRPr="00EB5482" w:rsidRDefault="00F71C71" w:rsidP="00575316">
            <w:pPr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F71C71" w:rsidRPr="00EB5482" w:rsidRDefault="00F71C71" w:rsidP="00575316">
            <w:pPr>
              <w:spacing w:line="100" w:lineRule="atLeast"/>
              <w:jc w:val="both"/>
            </w:pPr>
            <w:r w:rsidRPr="00EB5482">
              <w:t>-  обеспечение надежности и безопасности системы транспортной инфраструктуры;</w:t>
            </w:r>
          </w:p>
          <w:p w:rsidR="00F71C71" w:rsidRPr="00EB5482" w:rsidRDefault="00F71C71" w:rsidP="00575316">
            <w:pPr>
              <w:spacing w:line="100" w:lineRule="atLeast"/>
              <w:jc w:val="both"/>
              <w:rPr>
                <w:lang w:eastAsia="ar-SA"/>
              </w:rPr>
            </w:pPr>
            <w:r w:rsidRPr="00EB5482">
              <w:t>-снижение числа дорожно-транспортных происшествий и тяжести нанесенного материального ущерба;</w:t>
            </w:r>
          </w:p>
          <w:p w:rsidR="00F71C71" w:rsidRPr="00EB5482" w:rsidRDefault="00F71C71" w:rsidP="00575316">
            <w:pPr>
              <w:spacing w:line="100" w:lineRule="atLeast"/>
              <w:jc w:val="both"/>
            </w:pPr>
            <w:r w:rsidRPr="00EB5482">
              <w:t>- повышение безопасности дорожного движения, повышение комфорта и удобства поездок;</w:t>
            </w:r>
          </w:p>
          <w:p w:rsidR="00F71C71" w:rsidRPr="00EB5482" w:rsidRDefault="00F71C71" w:rsidP="00575316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EB5482">
              <w:t>- улучшение  экологической ситуации (за счет уменьшения расхода ГСМ)</w:t>
            </w:r>
          </w:p>
        </w:tc>
      </w:tr>
    </w:tbl>
    <w:p w:rsidR="00F71C71" w:rsidRPr="00EB5482" w:rsidRDefault="00F71C71" w:rsidP="00F71C71">
      <w:pPr>
        <w:sectPr w:rsidR="00F71C71" w:rsidRPr="00EB5482" w:rsidSect="00095E92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F71C71" w:rsidRPr="00EB5482" w:rsidRDefault="00F71C71" w:rsidP="00F71C71">
      <w:pPr>
        <w:shd w:val="clear" w:color="auto" w:fill="FFFFFF"/>
        <w:tabs>
          <w:tab w:val="left" w:pos="284"/>
        </w:tabs>
        <w:spacing w:line="100" w:lineRule="atLeast"/>
        <w:rPr>
          <w:b/>
          <w:bCs/>
          <w:kern w:val="2"/>
          <w:lang w:eastAsia="ar-SA"/>
        </w:rPr>
      </w:pPr>
    </w:p>
    <w:p w:rsidR="00F71C71" w:rsidRPr="00EB5482" w:rsidRDefault="00F71C71" w:rsidP="00F71C71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</w:rPr>
      </w:pPr>
      <w:r w:rsidRPr="00EB5482">
        <w:rPr>
          <w:b/>
          <w:bCs/>
        </w:rPr>
        <w:t xml:space="preserve">2. Характеристика существующего состояния </w:t>
      </w:r>
    </w:p>
    <w:p w:rsidR="00F71C71" w:rsidRPr="00EB5482" w:rsidRDefault="00F71C71" w:rsidP="00F71C71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kern w:val="2"/>
        </w:rPr>
      </w:pPr>
      <w:r w:rsidRPr="00EB5482">
        <w:rPr>
          <w:b/>
          <w:bCs/>
        </w:rPr>
        <w:t>транспортной инфраструктуры Комарьевского сельсовета</w:t>
      </w:r>
    </w:p>
    <w:p w:rsidR="00F71C71" w:rsidRPr="00EB5482" w:rsidRDefault="00F71C71" w:rsidP="00F71C71">
      <w:pPr>
        <w:numPr>
          <w:ilvl w:val="1"/>
          <w:numId w:val="1"/>
        </w:numPr>
        <w:shd w:val="clear" w:color="auto" w:fill="FFFFFF"/>
        <w:suppressAutoHyphens/>
        <w:spacing w:line="100" w:lineRule="atLeast"/>
        <w:jc w:val="center"/>
        <w:rPr>
          <w:b/>
          <w:bCs/>
        </w:rPr>
      </w:pPr>
    </w:p>
    <w:p w:rsidR="00F71C71" w:rsidRPr="00EB5482" w:rsidRDefault="00F71C71" w:rsidP="00F71C71">
      <w:pPr>
        <w:numPr>
          <w:ilvl w:val="1"/>
          <w:numId w:val="1"/>
        </w:numPr>
        <w:shd w:val="clear" w:color="auto" w:fill="FFFFFF"/>
        <w:suppressAutoHyphens/>
        <w:spacing w:line="100" w:lineRule="atLeast"/>
        <w:jc w:val="center"/>
        <w:rPr>
          <w:b/>
          <w:bCs/>
        </w:rPr>
      </w:pPr>
      <w:r w:rsidRPr="00EB5482">
        <w:rPr>
          <w:b/>
          <w:bCs/>
        </w:rPr>
        <w:t>2.1.Социально — экономическое состояние Комарьевского сельсовета</w:t>
      </w:r>
    </w:p>
    <w:p w:rsidR="00F71C71" w:rsidRPr="00EB5482" w:rsidRDefault="00F71C71" w:rsidP="00F71C71">
      <w:pPr>
        <w:ind w:firstLine="851"/>
        <w:jc w:val="both"/>
        <w:rPr>
          <w:lang w:eastAsia="ar-SA"/>
        </w:rPr>
      </w:pPr>
      <w:proofErr w:type="spellStart"/>
      <w:r w:rsidRPr="00EB5482">
        <w:t>Комарьевский</w:t>
      </w:r>
      <w:proofErr w:type="spellEnd"/>
      <w:r w:rsidRPr="00EB5482">
        <w:t xml:space="preserve"> сельсовет Доволенского района Новосибирской области   расположен  в юго-западной  части Новосибирской области. Граничит с </w:t>
      </w:r>
      <w:proofErr w:type="spellStart"/>
      <w:r w:rsidRPr="00EB5482">
        <w:t>Индерским</w:t>
      </w:r>
      <w:proofErr w:type="spellEnd"/>
      <w:r w:rsidRPr="00EB5482">
        <w:t xml:space="preserve">, </w:t>
      </w:r>
      <w:proofErr w:type="spellStart"/>
      <w:r w:rsidRPr="00EB5482">
        <w:t>Согорнским</w:t>
      </w:r>
      <w:proofErr w:type="spellEnd"/>
      <w:r w:rsidRPr="00EB5482">
        <w:t xml:space="preserve"> сельскими советами Доволенского района, </w:t>
      </w:r>
      <w:proofErr w:type="spellStart"/>
      <w:r w:rsidRPr="00EB5482">
        <w:t>Каргатским</w:t>
      </w:r>
      <w:proofErr w:type="spellEnd"/>
      <w:r w:rsidRPr="00EB5482">
        <w:t xml:space="preserve"> и </w:t>
      </w:r>
      <w:proofErr w:type="spellStart"/>
      <w:r w:rsidRPr="00EB5482">
        <w:t>Кочковским</w:t>
      </w:r>
      <w:proofErr w:type="spellEnd"/>
      <w:r w:rsidRPr="00EB5482">
        <w:t xml:space="preserve"> районами Новосибирской области. Площадь территории составляет 34027 га, в том числе занято под </w:t>
      </w:r>
      <w:proofErr w:type="spellStart"/>
      <w:r w:rsidRPr="00EB5482">
        <w:t>сельхозугодьями</w:t>
      </w:r>
      <w:proofErr w:type="spellEnd"/>
      <w:r w:rsidRPr="00EB5482">
        <w:t xml:space="preserve"> 31784 га. </w:t>
      </w:r>
      <w:proofErr w:type="gramStart"/>
      <w:r w:rsidRPr="00EB5482">
        <w:t>Расстояние до районного центра с. Довольное – 45 км, до областного центра города Новосибирска 250 км и 103 км до ближайшей железнодорожной  станции г. Каргат.</w:t>
      </w:r>
      <w:proofErr w:type="gramEnd"/>
      <w:r w:rsidRPr="00EB5482">
        <w:t xml:space="preserve">  Общая протяженность дорожной сети в границах населенных пунктов составляет 17,526 км. Из них на  балансе администрации </w:t>
      </w:r>
      <w:r w:rsidRPr="00EB5482">
        <w:lastRenderedPageBreak/>
        <w:t>Комарьевского сельсовета 17,526 км автомобильных дорог общего пользования, из них с твердым покрытием 1,5 км</w:t>
      </w:r>
      <w:proofErr w:type="gramStart"/>
      <w:r w:rsidRPr="00EB5482">
        <w:t xml:space="preserve">., </w:t>
      </w:r>
      <w:proofErr w:type="gramEnd"/>
      <w:r w:rsidRPr="00EB5482">
        <w:t>грунтовых дорог 16,026 км.</w:t>
      </w:r>
    </w:p>
    <w:p w:rsidR="00F71C71" w:rsidRPr="00EB5482" w:rsidRDefault="00F71C71" w:rsidP="00F71C71">
      <w:pPr>
        <w:ind w:firstLine="851"/>
        <w:jc w:val="both"/>
      </w:pPr>
      <w:r w:rsidRPr="00EB5482">
        <w:t>Численность населения  на 01.01.2016 года  составила 1282 человека. На протяжении последних лет численность населения постоянно снижается.</w:t>
      </w:r>
    </w:p>
    <w:p w:rsidR="00F71C71" w:rsidRPr="00EB5482" w:rsidRDefault="00F71C71" w:rsidP="00F71C71">
      <w:pPr>
        <w:ind w:firstLine="851"/>
        <w:jc w:val="both"/>
      </w:pPr>
      <w:r w:rsidRPr="00EB5482">
        <w:t>Необходимым условием поддержания нормальной жизнедеятельности является обеспечение содержания и ремонта дорожной сети,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71C71" w:rsidRPr="00EB5482" w:rsidRDefault="00F71C71" w:rsidP="00F71C71">
      <w:pPr>
        <w:ind w:firstLine="851"/>
        <w:jc w:val="both"/>
      </w:pPr>
      <w:r w:rsidRPr="00EB5482">
        <w:t>Основными проблемами при содержании и ремонте автомобильных дорог местного значения в границах населенных пунктов Комарьевского сельсовета (</w:t>
      </w:r>
      <w:proofErr w:type="spellStart"/>
      <w:r w:rsidRPr="00EB5482">
        <w:t>с</w:t>
      </w:r>
      <w:proofErr w:type="gramStart"/>
      <w:r w:rsidRPr="00EB5482">
        <w:t>.К</w:t>
      </w:r>
      <w:proofErr w:type="gramEnd"/>
      <w:r w:rsidRPr="00EB5482">
        <w:t>омарье</w:t>
      </w:r>
      <w:proofErr w:type="spellEnd"/>
      <w:r w:rsidRPr="00EB5482">
        <w:t xml:space="preserve"> и </w:t>
      </w:r>
      <w:proofErr w:type="spellStart"/>
      <w:r w:rsidRPr="00EB5482">
        <w:t>с.Безногое</w:t>
      </w:r>
      <w:proofErr w:type="spellEnd"/>
      <w:r w:rsidRPr="00EB5482">
        <w:t>) является:</w:t>
      </w:r>
    </w:p>
    <w:p w:rsidR="00F71C71" w:rsidRPr="00EB5482" w:rsidRDefault="00F71C71" w:rsidP="00F71C71">
      <w:pPr>
        <w:ind w:firstLine="851"/>
        <w:jc w:val="both"/>
      </w:pPr>
      <w:r w:rsidRPr="00EB5482">
        <w:t>- низкое качество дорожного покрытия (дорожное полотно, дорожное покрытие);</w:t>
      </w:r>
    </w:p>
    <w:p w:rsidR="00F71C71" w:rsidRPr="00EB5482" w:rsidRDefault="00F71C71" w:rsidP="00F71C71">
      <w:pPr>
        <w:ind w:firstLine="851"/>
        <w:jc w:val="both"/>
      </w:pPr>
      <w:r w:rsidRPr="00EB5482">
        <w:t>- отсутствие отвода ливневых вод;</w:t>
      </w:r>
    </w:p>
    <w:p w:rsidR="00F71C71" w:rsidRPr="00EB5482" w:rsidRDefault="00F71C71" w:rsidP="00F71C71">
      <w:pPr>
        <w:ind w:firstLine="851"/>
        <w:jc w:val="both"/>
      </w:pPr>
      <w:r w:rsidRPr="00EB5482">
        <w:t>- низкая укомплектованность элементами организации дорожного движения;</w:t>
      </w:r>
    </w:p>
    <w:p w:rsidR="00F71C71" w:rsidRPr="00EB5482" w:rsidRDefault="00F71C71" w:rsidP="00F71C71">
      <w:pPr>
        <w:ind w:firstLine="851"/>
        <w:jc w:val="both"/>
      </w:pPr>
      <w:r w:rsidRPr="00EB5482">
        <w:t>Всё это создаёт неудобства и трудности при эксплуатации автомобильных дорог местного значения в границах населенных пунктов Комарьевского сельсовета.</w:t>
      </w:r>
    </w:p>
    <w:p w:rsidR="00F71C71" w:rsidRPr="00EB5482" w:rsidRDefault="00F71C71" w:rsidP="00F71C71">
      <w:pPr>
        <w:ind w:firstLine="851"/>
        <w:jc w:val="both"/>
      </w:pPr>
      <w:r w:rsidRPr="00EB5482">
        <w:t>Развитие дорожной сети сельских поселений администрации Комарьевского сельсовета, ее обустройство, решение вопросов организации дорожного движения, своевременный ремонт, обслуживание, является важнейшей</w:t>
      </w:r>
      <w:r w:rsidRPr="00EB5482">
        <w:tab/>
        <w:t>задачей в обеспечении жизнедеятельности населения.</w:t>
      </w:r>
    </w:p>
    <w:p w:rsidR="00F71C71" w:rsidRPr="00EB5482" w:rsidRDefault="00F71C71" w:rsidP="00F71C71">
      <w:pPr>
        <w:ind w:firstLine="851"/>
        <w:jc w:val="both"/>
      </w:pPr>
      <w:r w:rsidRPr="00EB5482">
        <w:t>На территории Комарьевского сельсовета работают:  МУП ПХ «</w:t>
      </w:r>
      <w:proofErr w:type="spellStart"/>
      <w:r w:rsidRPr="00EB5482">
        <w:t>Комарьевское</w:t>
      </w:r>
      <w:proofErr w:type="spellEnd"/>
      <w:r w:rsidRPr="00EB5482">
        <w:t xml:space="preserve">», МКОУ Комарьевская СОШ, МКДОУ </w:t>
      </w:r>
      <w:proofErr w:type="spellStart"/>
      <w:r w:rsidRPr="00EB5482">
        <w:t>Комарьевский</w:t>
      </w:r>
      <w:proofErr w:type="spellEnd"/>
      <w:r w:rsidRPr="00EB5482">
        <w:t xml:space="preserve"> детский сад «Петушок», отделение милосердия, врачебная амбулатория, МКУК </w:t>
      </w:r>
      <w:proofErr w:type="spellStart"/>
      <w:r w:rsidRPr="00EB5482">
        <w:t>Комарьевский</w:t>
      </w:r>
      <w:proofErr w:type="spellEnd"/>
      <w:r w:rsidRPr="00EB5482">
        <w:t xml:space="preserve"> СДК, библиотека,  отделение почтовой связи, АТС, операционная касса Сбербанка, Православный приход, Дом быта, 12 магазинов смешанной торговли, 2 ИП по бытовому обслуживанию населения, 5 крестьянско-фермерских хозяйств.</w:t>
      </w:r>
    </w:p>
    <w:p w:rsidR="00F71C71" w:rsidRPr="00EB5482" w:rsidRDefault="00F71C71" w:rsidP="00F71C71">
      <w:pPr>
        <w:shd w:val="clear" w:color="auto" w:fill="FFFFFF"/>
        <w:spacing w:line="100" w:lineRule="atLeast"/>
        <w:ind w:firstLine="426"/>
        <w:jc w:val="center"/>
        <w:rPr>
          <w:b/>
          <w:bCs/>
        </w:rPr>
      </w:pPr>
    </w:p>
    <w:p w:rsidR="00F71C71" w:rsidRPr="00EB5482" w:rsidRDefault="00F71C71" w:rsidP="00F71C71">
      <w:pPr>
        <w:shd w:val="clear" w:color="auto" w:fill="FFFFFF"/>
        <w:spacing w:line="100" w:lineRule="atLeast"/>
        <w:ind w:firstLine="426"/>
        <w:jc w:val="center"/>
        <w:rPr>
          <w:b/>
          <w:bCs/>
        </w:rPr>
      </w:pPr>
      <w:r w:rsidRPr="00EB5482">
        <w:rPr>
          <w:b/>
          <w:bCs/>
        </w:rPr>
        <w:t xml:space="preserve">2.2.  Характеристика деятельности в сфере транспорта, </w:t>
      </w:r>
    </w:p>
    <w:p w:rsidR="00F71C71" w:rsidRPr="00EB5482" w:rsidRDefault="00F71C71" w:rsidP="00F71C71">
      <w:pPr>
        <w:shd w:val="clear" w:color="auto" w:fill="FFFFFF"/>
        <w:spacing w:line="100" w:lineRule="atLeast"/>
        <w:ind w:firstLine="426"/>
        <w:jc w:val="center"/>
        <w:rPr>
          <w:b/>
          <w:bCs/>
        </w:rPr>
      </w:pPr>
      <w:r w:rsidRPr="00EB5482">
        <w:rPr>
          <w:b/>
          <w:bCs/>
        </w:rPr>
        <w:t>оценка транспортного спроса</w:t>
      </w:r>
    </w:p>
    <w:p w:rsidR="00F71C71" w:rsidRPr="00EB5482" w:rsidRDefault="00F71C71" w:rsidP="00F71C71">
      <w:pPr>
        <w:ind w:firstLine="851"/>
        <w:jc w:val="both"/>
        <w:rPr>
          <w:bCs/>
        </w:rPr>
      </w:pPr>
      <w:r w:rsidRPr="00EB5482">
        <w:rPr>
          <w:bCs/>
        </w:rPr>
        <w:t>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</w:t>
      </w:r>
    </w:p>
    <w:p w:rsidR="00F71C71" w:rsidRPr="00EB5482" w:rsidRDefault="00F71C71" w:rsidP="00F71C71">
      <w:pPr>
        <w:ind w:firstLine="851"/>
        <w:jc w:val="both"/>
        <w:rPr>
          <w:bCs/>
        </w:rPr>
      </w:pPr>
      <w:r w:rsidRPr="00EB5482">
        <w:rPr>
          <w:bCs/>
        </w:rPr>
        <w:t xml:space="preserve">Транспортно-экономические связи Комарьевского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 с районным центром, которое осуществляет муниципальное учреждение «Доволенское автотранспортное предприятие». На территории поселения действует один маршрут с. Безногое- </w:t>
      </w:r>
      <w:proofErr w:type="spellStart"/>
      <w:r w:rsidRPr="00EB5482">
        <w:rPr>
          <w:bCs/>
        </w:rPr>
        <w:t>с</w:t>
      </w:r>
      <w:proofErr w:type="gramStart"/>
      <w:r w:rsidRPr="00EB5482">
        <w:rPr>
          <w:bCs/>
        </w:rPr>
        <w:t>.Д</w:t>
      </w:r>
      <w:proofErr w:type="gramEnd"/>
      <w:r w:rsidRPr="00EB5482">
        <w:rPr>
          <w:bCs/>
        </w:rPr>
        <w:t>овольное</w:t>
      </w:r>
      <w:proofErr w:type="spellEnd"/>
      <w:r w:rsidRPr="00EB5482">
        <w:rPr>
          <w:bCs/>
        </w:rPr>
        <w:t>. Регулярность транспортного обслуживания составляет 5 рейсов в неделю. Связь с областным центром осуществляется муниципальным учреждением «Доволенское автотранспортное предприятие» и ИП Беленко Н.И. Регулярность транспортного обслуживания составляет муниципальное учреждение «Доволенское автотранспортное предприятие» ежедневно по 1 рейсу в день, а ИП Беленко Н.И. ежедневно по 2 рейса в день. В населенных пунктах регулярный внутри сельский транспорт отсутствует. С</w:t>
      </w:r>
      <w:r w:rsidRPr="00EB5482">
        <w:t xml:space="preserve">остояние транспортной системы не полностью отвечает потребностям и перспективам развития Комарьевского сельсовета, дефицит пропускной способности существует на общественном виде транспорта, качество внутри поселенческих пассажирских перевозок в Комарьевского сельсовете пока еще далеко от оптимального уровня. Растущий спрос на качественные транспортные услуги удовлетворяется не полностью из-за недостаточного технического уровня транспортной </w:t>
      </w:r>
      <w:r w:rsidRPr="00EB5482">
        <w:lastRenderedPageBreak/>
        <w:t xml:space="preserve">системы. </w:t>
      </w:r>
      <w:r w:rsidRPr="00EB5482">
        <w:rPr>
          <w:bCs/>
        </w:rPr>
        <w:t>Большая часть протяженности автомобильных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</w:p>
    <w:p w:rsidR="00F71C71" w:rsidRPr="00EB5482" w:rsidRDefault="00F71C71" w:rsidP="00F71C71">
      <w:pPr>
        <w:ind w:firstLine="851"/>
        <w:jc w:val="both"/>
        <w:rPr>
          <w:bCs/>
        </w:rPr>
      </w:pPr>
      <w:r w:rsidRPr="00EB5482">
        <w:rPr>
          <w:bCs/>
        </w:rPr>
        <w:t>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 регулярных перевозок пассажиров происходит снижение объемов транспортной работы, по ряду объективных причин:</w:t>
      </w:r>
    </w:p>
    <w:p w:rsidR="00F71C71" w:rsidRPr="00EB5482" w:rsidRDefault="00F71C71" w:rsidP="00F71C71">
      <w:pPr>
        <w:ind w:firstLine="851"/>
        <w:jc w:val="both"/>
        <w:rPr>
          <w:bCs/>
        </w:rPr>
      </w:pPr>
      <w:r w:rsidRPr="00EB5482">
        <w:rPr>
          <w:bCs/>
        </w:rPr>
        <w:t xml:space="preserve"> - снижение численности  населения;</w:t>
      </w:r>
    </w:p>
    <w:p w:rsidR="00F71C71" w:rsidRPr="00EB5482" w:rsidRDefault="00F71C71" w:rsidP="00F71C71">
      <w:pPr>
        <w:ind w:firstLine="851"/>
        <w:jc w:val="both"/>
        <w:rPr>
          <w:bCs/>
        </w:rPr>
      </w:pPr>
      <w:r w:rsidRPr="00EB5482">
        <w:rPr>
          <w:bCs/>
        </w:rPr>
        <w:t xml:space="preserve"> - активная автомобилизация населения;</w:t>
      </w:r>
    </w:p>
    <w:p w:rsidR="00F71C71" w:rsidRPr="00EB5482" w:rsidRDefault="00F71C71" w:rsidP="00F71C71">
      <w:pPr>
        <w:ind w:firstLine="851"/>
        <w:jc w:val="both"/>
        <w:rPr>
          <w:bCs/>
        </w:rPr>
      </w:pPr>
      <w:r w:rsidRPr="00EB5482">
        <w:rPr>
          <w:bCs/>
        </w:rPr>
        <w:t xml:space="preserve"> - возросли услуги общественного транспорта, частного легкового такси.</w:t>
      </w:r>
    </w:p>
    <w:p w:rsidR="00F71C71" w:rsidRPr="00EB5482" w:rsidRDefault="00F71C71" w:rsidP="00F71C71">
      <w:pPr>
        <w:ind w:firstLine="851"/>
        <w:jc w:val="both"/>
        <w:rPr>
          <w:bCs/>
        </w:rPr>
      </w:pPr>
      <w:r w:rsidRPr="00EB5482">
        <w:rPr>
          <w:bCs/>
        </w:rPr>
        <w:t>Очевидно, что нахождение оптимального баланса между социальной и экономической результативностью деятельности автомобильного транспорта 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F71C71" w:rsidRPr="00EB5482" w:rsidRDefault="00F71C71" w:rsidP="00F71C71">
      <w:pPr>
        <w:jc w:val="both"/>
        <w:rPr>
          <w:bCs/>
        </w:rPr>
      </w:pPr>
    </w:p>
    <w:p w:rsidR="00F71C71" w:rsidRPr="00EB5482" w:rsidRDefault="00F71C71" w:rsidP="00F71C71">
      <w:pPr>
        <w:suppressAutoHyphens/>
        <w:spacing w:line="276" w:lineRule="auto"/>
        <w:jc w:val="center"/>
        <w:rPr>
          <w:b/>
          <w:bCs/>
        </w:rPr>
      </w:pPr>
      <w:r w:rsidRPr="00EB5482">
        <w:rPr>
          <w:b/>
          <w:bCs/>
        </w:rPr>
        <w:t>3.Приоритеты, цель, задачи, сроки и этапы  Программы</w:t>
      </w:r>
    </w:p>
    <w:p w:rsidR="00F71C71" w:rsidRPr="00EB5482" w:rsidRDefault="00F71C71" w:rsidP="00F71C71">
      <w:pPr>
        <w:ind w:firstLine="851"/>
        <w:jc w:val="both"/>
        <w:rPr>
          <w:b/>
          <w:bCs/>
        </w:rPr>
      </w:pPr>
      <w:r w:rsidRPr="00EB5482">
        <w:t>Приоритетным направлением развития общественного транспорта на ближайшую перспективу является обеспечение экономической устойчивости и обновление транспортного парка муниципального предприятия общественного транспорта с учетом потребности в перевозке маломобильных групп населения, расширение сети маршрутных такси.  Повышение качества уровня транспортного обслуживания населения с учетом социальных, экономических и экологических факторов.</w:t>
      </w:r>
    </w:p>
    <w:p w:rsidR="00F71C71" w:rsidRPr="00EB5482" w:rsidRDefault="00F71C71" w:rsidP="00F71C71">
      <w:pPr>
        <w:ind w:firstLine="851"/>
        <w:jc w:val="both"/>
        <w:rPr>
          <w:lang w:eastAsia="ar-SA"/>
        </w:rPr>
      </w:pPr>
      <w:r w:rsidRPr="00EB5482">
        <w:t>Повышение доступности транспортных услуг непосредственно  повлияет на темпы реализации инвестиционных проектов в области  сельского хозяйства, здравоохранения, образования, решения жилищных проблем.</w:t>
      </w:r>
    </w:p>
    <w:p w:rsidR="00F71C71" w:rsidRPr="00EB5482" w:rsidRDefault="00F71C71" w:rsidP="00F71C71">
      <w:pPr>
        <w:ind w:firstLine="851"/>
        <w:jc w:val="both"/>
      </w:pPr>
      <w:r w:rsidRPr="00EB5482">
        <w:t>Основными приоритетами политики в сфере реализации Программы является: ускорение товародвижения и снижение транспортных издержек в экономике; доступность населения к различным видам транспортного обеспечения.</w:t>
      </w:r>
    </w:p>
    <w:p w:rsidR="00F71C71" w:rsidRPr="00EB5482" w:rsidRDefault="00F71C71" w:rsidP="00F71C71">
      <w:pPr>
        <w:ind w:firstLine="851"/>
        <w:jc w:val="both"/>
      </w:pPr>
      <w:r w:rsidRPr="00EB5482">
        <w:t>В соответствии с приоритетами определены цели программы:</w:t>
      </w:r>
    </w:p>
    <w:p w:rsidR="00F71C71" w:rsidRPr="00EB5482" w:rsidRDefault="00F71C71" w:rsidP="00F71C71">
      <w:pPr>
        <w:ind w:firstLine="851"/>
        <w:jc w:val="both"/>
      </w:pPr>
      <w:r w:rsidRPr="00EB5482">
        <w:t>1.Ускорение товародвижения и снижение транспортных издержек в экономике.</w:t>
      </w:r>
    </w:p>
    <w:p w:rsidR="00F71C71" w:rsidRPr="00EB5482" w:rsidRDefault="00F71C71" w:rsidP="00F71C71">
      <w:pPr>
        <w:ind w:firstLine="851"/>
        <w:jc w:val="both"/>
      </w:pPr>
      <w:r w:rsidRPr="00EB5482">
        <w:t>Для снижения транспортных издержек в экономике необходимо повысить эффективность системы товародвижения на базе современной  транспортной инфраструктуры. Достижение данной цели обеспечивается путем решения задач по развитию автомобильных дорог общего пользования, обеспечивающих формирование единого транспортного пространства.</w:t>
      </w:r>
    </w:p>
    <w:p w:rsidR="00F71C71" w:rsidRPr="00EB5482" w:rsidRDefault="00F71C71" w:rsidP="00F71C71">
      <w:pPr>
        <w:ind w:firstLine="851"/>
        <w:jc w:val="both"/>
      </w:pPr>
      <w:r w:rsidRPr="00EB5482">
        <w:t>2.Повышение доступности и комфортности  транспортных услуг для населения.</w:t>
      </w:r>
    </w:p>
    <w:p w:rsidR="00F71C71" w:rsidRPr="00EB5482" w:rsidRDefault="00F71C71" w:rsidP="00F71C71">
      <w:pPr>
        <w:ind w:firstLine="851"/>
        <w:jc w:val="both"/>
      </w:pPr>
      <w:r w:rsidRPr="00EB5482">
        <w:t>К числу важнейших параметров, определяющих качество жизни населения, относится доступность транспортных услуг.</w:t>
      </w:r>
    </w:p>
    <w:p w:rsidR="00F71C71" w:rsidRPr="00EB5482" w:rsidRDefault="00F71C71" w:rsidP="00F71C71">
      <w:pPr>
        <w:ind w:firstLine="851"/>
        <w:jc w:val="both"/>
      </w:pPr>
      <w:r w:rsidRPr="00EB5482">
        <w:t>Цель по повышению доступности транспортных услуг для населения обеспечивается решением  задач по формированию единой дорожной сети круглогодичной доступности для населения.</w:t>
      </w:r>
    </w:p>
    <w:p w:rsidR="00F71C71" w:rsidRPr="00EB5482" w:rsidRDefault="00F71C71" w:rsidP="00F71C71">
      <w:pPr>
        <w:ind w:firstLine="851"/>
        <w:jc w:val="both"/>
      </w:pPr>
      <w:r w:rsidRPr="00EB5482">
        <w:t>3.Повышение конкурентоспособности транспортного комплекса.</w:t>
      </w:r>
    </w:p>
    <w:p w:rsidR="00F71C71" w:rsidRPr="00EB5482" w:rsidRDefault="00F71C71" w:rsidP="00F71C71">
      <w:pPr>
        <w:ind w:firstLine="851"/>
        <w:jc w:val="both"/>
      </w:pPr>
      <w:r w:rsidRPr="00EB5482">
        <w:t>Для достижения указанных целей необходимо решение следующих задач:</w:t>
      </w:r>
    </w:p>
    <w:p w:rsidR="00F71C71" w:rsidRPr="00EB5482" w:rsidRDefault="00F71C71" w:rsidP="00F71C71">
      <w:pPr>
        <w:ind w:firstLine="851"/>
        <w:jc w:val="both"/>
      </w:pPr>
      <w:r w:rsidRPr="00EB5482">
        <w:t>- повышение уровня содержания автомобильных дорог общего пользования для осуществления круглогодичного, бесперебойного и безопасного движения;</w:t>
      </w:r>
    </w:p>
    <w:p w:rsidR="00F71C71" w:rsidRPr="00EB5482" w:rsidRDefault="00F71C71" w:rsidP="00F71C71">
      <w:pPr>
        <w:ind w:firstLine="851"/>
        <w:jc w:val="both"/>
      </w:pPr>
      <w:r w:rsidRPr="00EB5482">
        <w:t>- обеспечение потребности  населения в перевозках на социально маршрутах.</w:t>
      </w:r>
    </w:p>
    <w:p w:rsidR="00F71C71" w:rsidRPr="00EB5482" w:rsidRDefault="00F71C71" w:rsidP="00F71C71">
      <w:pPr>
        <w:ind w:firstLine="851"/>
        <w:jc w:val="both"/>
      </w:pPr>
      <w:r w:rsidRPr="00EB5482">
        <w:t>- развитие сети автомобильных дорог общего пользования;</w:t>
      </w:r>
    </w:p>
    <w:p w:rsidR="00F71C71" w:rsidRPr="00EB5482" w:rsidRDefault="00F71C71" w:rsidP="00F71C71">
      <w:pPr>
        <w:ind w:firstLine="851"/>
        <w:jc w:val="both"/>
      </w:pPr>
      <w:r w:rsidRPr="00EB5482">
        <w:t>- обеспечение сети автомобильных дорог общего пользования;</w:t>
      </w:r>
    </w:p>
    <w:p w:rsidR="00F71C71" w:rsidRPr="00EB5482" w:rsidRDefault="00F71C71" w:rsidP="00F71C71">
      <w:pPr>
        <w:ind w:firstLine="851"/>
        <w:jc w:val="both"/>
      </w:pPr>
      <w:r w:rsidRPr="00EB5482">
        <w:t>- обеспечение функционирования сети автомобильных дорог общего пользования.</w:t>
      </w:r>
    </w:p>
    <w:p w:rsidR="00F71C71" w:rsidRPr="00EB5482" w:rsidRDefault="00F71C71" w:rsidP="00F71C71">
      <w:pPr>
        <w:ind w:firstLine="851"/>
        <w:jc w:val="both"/>
      </w:pPr>
      <w:r w:rsidRPr="00EB5482">
        <w:t>Для достижения этих целей необходимо решение следующих задач:</w:t>
      </w:r>
    </w:p>
    <w:p w:rsidR="00F71C71" w:rsidRPr="00EB5482" w:rsidRDefault="00F71C71" w:rsidP="00F71C71">
      <w:pPr>
        <w:ind w:firstLine="851"/>
        <w:jc w:val="both"/>
      </w:pPr>
      <w:r w:rsidRPr="00EB5482">
        <w:t>- проектирование, строительство, реконструкция, содержание и ремонт поселковых дорог;</w:t>
      </w:r>
    </w:p>
    <w:p w:rsidR="00F71C71" w:rsidRPr="00EB5482" w:rsidRDefault="00F71C71" w:rsidP="00F71C71">
      <w:pPr>
        <w:ind w:firstLine="851"/>
        <w:jc w:val="both"/>
      </w:pPr>
      <w:r w:rsidRPr="00EB5482">
        <w:lastRenderedPageBreak/>
        <w:t>- повышение надежности и безопасности дорожного движения на автомобильных дорогах;</w:t>
      </w:r>
    </w:p>
    <w:p w:rsidR="00F71C71" w:rsidRPr="00EB5482" w:rsidRDefault="00F71C71" w:rsidP="00F71C71">
      <w:pPr>
        <w:ind w:firstLine="851"/>
        <w:jc w:val="both"/>
      </w:pPr>
      <w:r w:rsidRPr="00EB5482">
        <w:t>- проведение комплекса профилактических мероприятий по предупре</w:t>
      </w:r>
      <w:r w:rsidRPr="00EB5482">
        <w:softHyphen/>
        <w:t>ждению дорожно-транспортных происшествий;</w:t>
      </w:r>
    </w:p>
    <w:p w:rsidR="00F71C71" w:rsidRPr="00EB5482" w:rsidRDefault="00F71C71" w:rsidP="00F71C71">
      <w:pPr>
        <w:ind w:firstLine="851"/>
        <w:jc w:val="both"/>
      </w:pPr>
      <w:r w:rsidRPr="00EB5482">
        <w:t>- проведение организационных и технических мероприятий по улучше</w:t>
      </w:r>
      <w:r w:rsidRPr="00EB5482">
        <w:softHyphen/>
        <w:t>нию дорожного движения;</w:t>
      </w:r>
    </w:p>
    <w:p w:rsidR="00F71C71" w:rsidRPr="00EB5482" w:rsidRDefault="00F71C71" w:rsidP="00F71C71">
      <w:pPr>
        <w:ind w:firstLine="851"/>
        <w:jc w:val="both"/>
      </w:pPr>
      <w:r w:rsidRPr="00EB5482">
        <w:t>- улучшение условий дорожного движения и устранение опасных участков на дорогах общего пользования, ликвидация мест концентрации до</w:t>
      </w:r>
      <w:r w:rsidRPr="00EB5482">
        <w:softHyphen/>
        <w:t>рожно-транспортных происшествий, оптимизация скоростных режимов дви</w:t>
      </w:r>
      <w:r w:rsidRPr="00EB5482">
        <w:softHyphen/>
        <w:t>жения, применение современных технических средств организации дорож</w:t>
      </w:r>
      <w:r w:rsidRPr="00EB5482">
        <w:softHyphen/>
        <w:t>ного движения.</w:t>
      </w:r>
    </w:p>
    <w:p w:rsidR="00F71C71" w:rsidRPr="00EB5482" w:rsidRDefault="00F71C71" w:rsidP="00F71C71">
      <w:pPr>
        <w:ind w:firstLine="851"/>
        <w:jc w:val="both"/>
      </w:pPr>
      <w:r w:rsidRPr="00EB5482">
        <w:t>Реализация Программы предусматривается в один этап в 2016-2025 годы.</w:t>
      </w:r>
    </w:p>
    <w:p w:rsidR="00F71C71" w:rsidRPr="00EB5482" w:rsidRDefault="00F71C71" w:rsidP="00F71C71">
      <w:pPr>
        <w:ind w:firstLine="851"/>
        <w:jc w:val="both"/>
      </w:pPr>
      <w:r w:rsidRPr="00EB5482">
        <w:t>Перечень мероприятий и расходов на исполнение Программы представлен в приложении №1.</w:t>
      </w:r>
    </w:p>
    <w:p w:rsidR="00F71C71" w:rsidRPr="00EB5482" w:rsidRDefault="00F71C71" w:rsidP="00F71C71">
      <w:pPr>
        <w:ind w:firstLine="709"/>
        <w:jc w:val="both"/>
      </w:pPr>
    </w:p>
    <w:p w:rsidR="00F71C71" w:rsidRPr="00EB5482" w:rsidRDefault="00F71C71" w:rsidP="00F71C71">
      <w:pPr>
        <w:suppressAutoHyphens/>
        <w:spacing w:line="276" w:lineRule="auto"/>
        <w:jc w:val="center"/>
        <w:rPr>
          <w:b/>
        </w:rPr>
      </w:pPr>
      <w:r w:rsidRPr="00EB5482">
        <w:rPr>
          <w:b/>
        </w:rPr>
        <w:t>4. Показатели (индикаторы) достижения целей и решения задач, основные ожидаемые конечные результаты Программы.</w:t>
      </w:r>
    </w:p>
    <w:p w:rsidR="00F71C71" w:rsidRPr="00EB5482" w:rsidRDefault="00F71C71" w:rsidP="00F71C71">
      <w:pPr>
        <w:ind w:firstLine="851"/>
        <w:jc w:val="both"/>
      </w:pPr>
      <w:r w:rsidRPr="00EB5482">
        <w:t>Состав целевых  показателей (индикаторов)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F71C71" w:rsidRPr="00EB5482" w:rsidRDefault="00F71C71" w:rsidP="00F71C71">
      <w:pPr>
        <w:ind w:firstLine="851"/>
        <w:jc w:val="both"/>
      </w:pPr>
      <w:r w:rsidRPr="00EB5482">
        <w:t>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F71C71" w:rsidRPr="00EB5482" w:rsidRDefault="00F71C71" w:rsidP="00F71C71">
      <w:pPr>
        <w:ind w:firstLine="851"/>
        <w:jc w:val="both"/>
      </w:pPr>
      <w:r w:rsidRPr="00EB5482">
        <w:t>Показателями (индикаторами) реализации Программы являются:</w:t>
      </w:r>
    </w:p>
    <w:p w:rsidR="00F71C71" w:rsidRPr="00EB5482" w:rsidRDefault="00F71C71" w:rsidP="00F71C71">
      <w:pPr>
        <w:ind w:firstLine="851"/>
        <w:jc w:val="both"/>
      </w:pPr>
      <w:r w:rsidRPr="00EB5482"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F71C71" w:rsidRPr="00EB5482" w:rsidRDefault="00F71C71" w:rsidP="00F71C71">
      <w:pPr>
        <w:ind w:firstLine="851"/>
        <w:jc w:val="both"/>
      </w:pPr>
      <w:r w:rsidRPr="00EB5482">
        <w:t>- увеличение количества пассажиров, перевезенных автомобильным транспортом на социально значимых маршрутах.</w:t>
      </w:r>
    </w:p>
    <w:p w:rsidR="00F71C71" w:rsidRPr="00EB5482" w:rsidRDefault="00F71C71" w:rsidP="00F71C71">
      <w:pPr>
        <w:ind w:firstLine="851"/>
        <w:jc w:val="both"/>
      </w:pPr>
      <w:r w:rsidRPr="00EB5482">
        <w:t>Прогнозные значения показателей (индикаторов) достижения целей и решения задач программы по годам реализации приведены в приложении № 2 к Программе.</w:t>
      </w:r>
    </w:p>
    <w:p w:rsidR="00F71C71" w:rsidRPr="00EB5482" w:rsidRDefault="00F71C71" w:rsidP="00F71C71">
      <w:pPr>
        <w:ind w:firstLine="851"/>
        <w:jc w:val="both"/>
      </w:pPr>
      <w:r w:rsidRPr="00EB5482">
        <w:t>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F71C71" w:rsidRPr="00EB5482" w:rsidRDefault="00F71C71" w:rsidP="00F71C71">
      <w:pPr>
        <w:ind w:firstLine="851"/>
        <w:jc w:val="both"/>
      </w:pPr>
      <w:r w:rsidRPr="00EB5482">
        <w:t>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F71C71" w:rsidRPr="00EB5482" w:rsidRDefault="00F71C71" w:rsidP="00F71C71">
      <w:pPr>
        <w:ind w:firstLine="709"/>
        <w:jc w:val="both"/>
      </w:pPr>
    </w:p>
    <w:p w:rsidR="00F71C71" w:rsidRPr="00EB5482" w:rsidRDefault="00F71C71" w:rsidP="00F71C71">
      <w:pPr>
        <w:jc w:val="center"/>
        <w:rPr>
          <w:b/>
        </w:rPr>
      </w:pPr>
      <w:r w:rsidRPr="00EB5482">
        <w:rPr>
          <w:b/>
        </w:rPr>
        <w:t>5.Обобщенная характеристика мероприятий Программы.</w:t>
      </w:r>
    </w:p>
    <w:p w:rsidR="00F71C71" w:rsidRPr="00EB5482" w:rsidRDefault="00F71C71" w:rsidP="00F71C71">
      <w:pPr>
        <w:ind w:firstLine="851"/>
        <w:jc w:val="both"/>
      </w:pPr>
      <w:r w:rsidRPr="00EB5482">
        <w:t>Программой предусмотрена реализация комплекса  мероприятий, направленных на решение ее задач и достижение целей.</w:t>
      </w:r>
    </w:p>
    <w:p w:rsidR="00F71C71" w:rsidRPr="00EB5482" w:rsidRDefault="00F71C71" w:rsidP="00F71C71">
      <w:pPr>
        <w:ind w:firstLine="851"/>
        <w:jc w:val="both"/>
      </w:pPr>
      <w:r w:rsidRPr="00EB5482">
        <w:t>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F71C71" w:rsidRPr="00EB5482" w:rsidRDefault="00F71C71" w:rsidP="00F71C71">
      <w:pPr>
        <w:ind w:firstLine="851"/>
        <w:jc w:val="both"/>
      </w:pPr>
      <w:r w:rsidRPr="00EB5482">
        <w:t xml:space="preserve">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</w:t>
      </w:r>
      <w:proofErr w:type="gramStart"/>
      <w:r w:rsidRPr="00EB5482">
        <w:t>согласно плана</w:t>
      </w:r>
      <w:proofErr w:type="gramEnd"/>
      <w:r w:rsidRPr="00EB5482">
        <w:t xml:space="preserve"> мероприятий.</w:t>
      </w:r>
    </w:p>
    <w:p w:rsidR="00F71C71" w:rsidRPr="00EB5482" w:rsidRDefault="00F71C71" w:rsidP="00F71C71">
      <w:pPr>
        <w:ind w:firstLine="851"/>
        <w:jc w:val="both"/>
      </w:pPr>
      <w:r w:rsidRPr="00EB5482">
        <w:t>Для реализации мероприятий программы предусматривается обеспечить в соответствии с выделяемыми объемами финансирования:</w:t>
      </w:r>
    </w:p>
    <w:p w:rsidR="00F71C71" w:rsidRPr="00EB5482" w:rsidRDefault="00F71C71" w:rsidP="00F71C71">
      <w:pPr>
        <w:ind w:firstLine="851"/>
        <w:jc w:val="both"/>
      </w:pPr>
      <w:r w:rsidRPr="00EB5482">
        <w:lastRenderedPageBreak/>
        <w:t>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F71C71" w:rsidRPr="00EB5482" w:rsidRDefault="00F71C71" w:rsidP="00F71C71">
      <w:pPr>
        <w:tabs>
          <w:tab w:val="left" w:pos="7305"/>
        </w:tabs>
        <w:ind w:firstLine="709"/>
        <w:jc w:val="both"/>
      </w:pPr>
      <w:r w:rsidRPr="00EB5482">
        <w:tab/>
      </w:r>
    </w:p>
    <w:p w:rsidR="00F71C71" w:rsidRPr="00EB5482" w:rsidRDefault="00F71C71" w:rsidP="00F71C71">
      <w:pPr>
        <w:jc w:val="center"/>
        <w:rPr>
          <w:b/>
        </w:rPr>
      </w:pPr>
      <w:r w:rsidRPr="00EB5482">
        <w:rPr>
          <w:b/>
        </w:rPr>
        <w:t>6.Обоснование объема финансовых ресурсов, необходимых для реализации программы.</w:t>
      </w:r>
    </w:p>
    <w:p w:rsidR="00F71C71" w:rsidRPr="00EB5482" w:rsidRDefault="00F71C71" w:rsidP="00F71C71">
      <w:pPr>
        <w:ind w:firstLine="851"/>
        <w:jc w:val="both"/>
      </w:pPr>
      <w:r w:rsidRPr="00EB5482">
        <w:t>Финансирование мероприятий программы предусматривается за счет средств  бюджетных ассигнований дорожного фонда Комарьевского сельсовета, созданного в соответствии с 54 сессией четвертого созыва Совета депутатов Комарьевского сельсовета от 27.05.2014 года  «Об утверждении «Положения о муниципальном дорожном фонде Комарьевского сельсовета Доволенского района Новосибирской области» и местного бюджета.</w:t>
      </w:r>
    </w:p>
    <w:p w:rsidR="00F71C71" w:rsidRPr="00EB5482" w:rsidRDefault="00F71C71" w:rsidP="00F71C71">
      <w:pPr>
        <w:ind w:firstLine="851"/>
        <w:jc w:val="both"/>
      </w:pPr>
      <w:r w:rsidRPr="00EB5482">
        <w:t>Ресурсное обеспечение реализации мероприятий программы предоставлено в приложении № 3 к муниципальной программе.</w:t>
      </w:r>
    </w:p>
    <w:p w:rsidR="00F71C71" w:rsidRPr="00EB5482" w:rsidRDefault="00F71C71" w:rsidP="00F71C71">
      <w:pPr>
        <w:ind w:firstLine="709"/>
        <w:jc w:val="both"/>
      </w:pPr>
    </w:p>
    <w:p w:rsidR="00F71C71" w:rsidRPr="00EB5482" w:rsidRDefault="00F71C71" w:rsidP="00F71C71">
      <w:pPr>
        <w:pStyle w:val="formattext"/>
        <w:spacing w:before="0" w:beforeAutospacing="0" w:after="0" w:afterAutospacing="0"/>
        <w:jc w:val="center"/>
        <w:rPr>
          <w:b/>
          <w:bCs/>
        </w:rPr>
      </w:pPr>
      <w:r w:rsidRPr="00EB5482">
        <w:rPr>
          <w:b/>
          <w:bCs/>
        </w:rPr>
        <w:t>7. Оценка планируемой эффективности Программы</w:t>
      </w:r>
    </w:p>
    <w:p w:rsidR="00F71C71" w:rsidRPr="00EB5482" w:rsidRDefault="00F71C71" w:rsidP="00F71C71">
      <w:pPr>
        <w:pStyle w:val="formattext"/>
        <w:spacing w:before="0" w:beforeAutospacing="0" w:after="0" w:afterAutospacing="0" w:line="276" w:lineRule="auto"/>
        <w:ind w:firstLine="851"/>
        <w:jc w:val="both"/>
      </w:pPr>
      <w:r w:rsidRPr="00EB5482">
        <w:t xml:space="preserve">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 Комарьевского сельсовета, исходя из степени достижения ожидаемых результатов и сопоставления фактически достигнутых значений целевых индикаторов с их плановыми значениями. </w:t>
      </w:r>
    </w:p>
    <w:p w:rsidR="00F71C71" w:rsidRPr="00EB5482" w:rsidRDefault="00F71C71" w:rsidP="00F71C71">
      <w:pPr>
        <w:pStyle w:val="formattext"/>
        <w:spacing w:before="0" w:beforeAutospacing="0" w:after="0" w:afterAutospacing="0" w:line="276" w:lineRule="auto"/>
        <w:ind w:firstLine="851"/>
      </w:pPr>
      <w:r w:rsidRPr="00EB5482">
        <w:t>Критериями эффективности являются:</w:t>
      </w:r>
      <w:r w:rsidRPr="00EB5482">
        <w:br/>
        <w:t>- повышение уровня сервиса и комфортности  пассажирского транспорта, в том числе для маломобильных групп населения;</w:t>
      </w:r>
      <w:r w:rsidRPr="00EB5482">
        <w:br/>
        <w:t>- обеспечение экономической устойчивости муниципального транспортного предприятия;</w:t>
      </w:r>
      <w:r w:rsidRPr="00EB5482">
        <w:br/>
        <w:t>- совершенствование организации движения транспорта и пешеходов и сокращение количества ДТП.</w:t>
      </w:r>
    </w:p>
    <w:p w:rsidR="00F71C71" w:rsidRPr="00EB5482" w:rsidRDefault="00F71C71" w:rsidP="00F71C71">
      <w:pPr>
        <w:ind w:firstLine="851"/>
      </w:pPr>
      <w:r w:rsidRPr="00EB5482">
        <w:rPr>
          <w:b/>
          <w:bCs/>
        </w:rPr>
        <w:t>Информация по ресурсному обеспечению муниципальной программы.</w:t>
      </w:r>
    </w:p>
    <w:p w:rsidR="00F71C71" w:rsidRPr="00EB5482" w:rsidRDefault="00F71C71" w:rsidP="00F71C71">
      <w:pPr>
        <w:ind w:firstLine="851"/>
        <w:jc w:val="both"/>
      </w:pPr>
      <w:r w:rsidRPr="00EB5482">
        <w:t>При реализации муниципальной программы предполагается привлечение финансирования из местного и областного бюджета, средств дорожного фонда Комарьевского сельсовета.</w:t>
      </w:r>
    </w:p>
    <w:p w:rsidR="00F71C71" w:rsidRPr="00EB5482" w:rsidRDefault="00F71C71" w:rsidP="00F71C71">
      <w:pPr>
        <w:ind w:firstLine="851"/>
        <w:jc w:val="both"/>
      </w:pPr>
      <w:proofErr w:type="gramStart"/>
      <w:r w:rsidRPr="00EB5482"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F71C71" w:rsidRPr="00EB5482" w:rsidRDefault="00F71C71" w:rsidP="00F71C71">
      <w:pPr>
        <w:ind w:firstLine="851"/>
        <w:jc w:val="both"/>
      </w:pPr>
      <w:r w:rsidRPr="00EB5482">
        <w:t>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F71C71" w:rsidRPr="00EB5482" w:rsidRDefault="00F71C71" w:rsidP="00F71C71">
      <w:pPr>
        <w:ind w:firstLine="851"/>
      </w:pPr>
      <w:r w:rsidRPr="00EB5482">
        <w:rPr>
          <w:b/>
          <w:bCs/>
        </w:rPr>
        <w:t xml:space="preserve">Оценка эффективности социально-экономических и экологических последствий от реализации программы. </w:t>
      </w:r>
    </w:p>
    <w:p w:rsidR="00F71C71" w:rsidRPr="00EB5482" w:rsidRDefault="00F71C71" w:rsidP="00F71C71">
      <w:pPr>
        <w:ind w:firstLine="851"/>
      </w:pPr>
      <w:r w:rsidRPr="00EB5482">
        <w:t xml:space="preserve">Эффективность реализации Программы зависит от результатов, полученных в сфере деятельности транспорта и вне </w:t>
      </w:r>
      <w:proofErr w:type="gramStart"/>
      <w:r w:rsidRPr="00EB5482">
        <w:t>него</w:t>
      </w:r>
      <w:proofErr w:type="gramEnd"/>
      <w:r w:rsidRPr="00EB5482">
        <w:t>.</w:t>
      </w:r>
    </w:p>
    <w:p w:rsidR="00F71C71" w:rsidRPr="00EB5482" w:rsidRDefault="00F71C71" w:rsidP="00F71C71">
      <w:pPr>
        <w:ind w:firstLine="851"/>
      </w:pPr>
      <w:r w:rsidRPr="00EB5482">
        <w:t xml:space="preserve">К числу социально-экономических последствий модернизации и развития </w:t>
      </w:r>
      <w:proofErr w:type="gramStart"/>
      <w:r w:rsidRPr="00EB5482">
        <w:t>сети</w:t>
      </w:r>
      <w:proofErr w:type="gramEnd"/>
      <w:r w:rsidRPr="00EB5482">
        <w:t xml:space="preserve"> поселковых дорог относятся:</w:t>
      </w:r>
    </w:p>
    <w:p w:rsidR="00F71C71" w:rsidRPr="00EB5482" w:rsidRDefault="00F71C71" w:rsidP="00F71C71">
      <w:r w:rsidRPr="00EB5482">
        <w:t>- повышение уровня и улучшение социальных условий жизни населения;</w:t>
      </w:r>
    </w:p>
    <w:p w:rsidR="00F71C71" w:rsidRPr="00EB5482" w:rsidRDefault="00F71C71" w:rsidP="00F71C71">
      <w:r w:rsidRPr="00EB5482">
        <w:t>- улучшение транспортного обслуживания населения, проживающего в поселении;</w:t>
      </w:r>
    </w:p>
    <w:p w:rsidR="00F71C71" w:rsidRPr="00EB5482" w:rsidRDefault="00F71C71" w:rsidP="00F71C71">
      <w:r w:rsidRPr="00EB5482">
        <w:t>- снижение негативного влияния дорожно-транспортного комплекса на окружающую среду.</w:t>
      </w:r>
    </w:p>
    <w:p w:rsidR="00F71C71" w:rsidRPr="00EB5482" w:rsidRDefault="00F71C71" w:rsidP="00F71C71">
      <w:pPr>
        <w:ind w:firstLine="851"/>
        <w:jc w:val="both"/>
      </w:pPr>
      <w:r w:rsidRPr="00EB5482">
        <w:lastRenderedPageBreak/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F71C71" w:rsidRPr="00EB5482" w:rsidRDefault="00F71C71" w:rsidP="00F71C71">
      <w:pPr>
        <w:ind w:firstLine="851"/>
      </w:pPr>
      <w:r w:rsidRPr="00EB5482">
        <w:t>Это позволит решить следующие задачи Программы:</w:t>
      </w:r>
    </w:p>
    <w:p w:rsidR="00F71C71" w:rsidRPr="00EB5482" w:rsidRDefault="00F71C71" w:rsidP="00F71C71">
      <w:pPr>
        <w:ind w:firstLine="851"/>
      </w:pPr>
      <w:r w:rsidRPr="00EB5482">
        <w:t>1. Поддержание поселковых дорог и искусственных сооружений на них на уровне, соответствующем категории дороги.</w:t>
      </w:r>
    </w:p>
    <w:p w:rsidR="00F71C71" w:rsidRPr="00EB5482" w:rsidRDefault="00F71C71" w:rsidP="00F71C71">
      <w:pPr>
        <w:ind w:firstLine="851"/>
      </w:pPr>
      <w:r w:rsidRPr="00EB5482">
        <w:t>2. Сохранение протяженности соответствующих нормативным требованиям поселковых дорог за счет ремонта.</w:t>
      </w:r>
    </w:p>
    <w:p w:rsidR="00F71C71" w:rsidRPr="00EB5482" w:rsidRDefault="00F71C71" w:rsidP="00F71C71">
      <w:pPr>
        <w:ind w:firstLine="851"/>
      </w:pPr>
      <w:r w:rsidRPr="00EB5482">
        <w:t>3. Проектирование, реконструкция и строительство дорог.</w:t>
      </w:r>
    </w:p>
    <w:p w:rsidR="00F71C71" w:rsidRPr="00EB5482" w:rsidRDefault="00F71C71" w:rsidP="00F71C71">
      <w:r w:rsidRPr="00EB5482">
        <w:t> </w:t>
      </w:r>
    </w:p>
    <w:p w:rsidR="00F71C71" w:rsidRPr="00EB5482" w:rsidRDefault="00F71C71" w:rsidP="00F71C71">
      <w:pPr>
        <w:jc w:val="center"/>
        <w:rPr>
          <w:b/>
        </w:rPr>
      </w:pPr>
      <w:r w:rsidRPr="00EB5482">
        <w:rPr>
          <w:b/>
        </w:rPr>
        <w:t>8.Механизмы реализации программы.</w:t>
      </w:r>
    </w:p>
    <w:p w:rsidR="00F71C71" w:rsidRPr="00EB5482" w:rsidRDefault="00F71C71" w:rsidP="00F71C71">
      <w:pPr>
        <w:ind w:firstLine="851"/>
        <w:jc w:val="both"/>
      </w:pPr>
      <w:r w:rsidRPr="00EB5482">
        <w:t>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 Комарьевского сельсовета.</w:t>
      </w:r>
    </w:p>
    <w:p w:rsidR="00F71C71" w:rsidRPr="00EB5482" w:rsidRDefault="00F71C71" w:rsidP="00F71C71">
      <w:pPr>
        <w:ind w:firstLine="851"/>
        <w:jc w:val="both"/>
      </w:pPr>
      <w:r w:rsidRPr="00EB5482">
        <w:t>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F71C71" w:rsidRPr="00EB5482" w:rsidRDefault="00F71C71" w:rsidP="00F71C71">
      <w:pPr>
        <w:ind w:firstLine="851"/>
        <w:jc w:val="both"/>
      </w:pPr>
      <w:r w:rsidRPr="00EB5482">
        <w:t>Ответственным исполнителем программы является администрация Комарьевского сельсовета.</w:t>
      </w:r>
    </w:p>
    <w:p w:rsidR="00F71C71" w:rsidRPr="00EB5482" w:rsidRDefault="00F71C71" w:rsidP="00F71C71">
      <w:pPr>
        <w:ind w:firstLine="851"/>
        <w:jc w:val="both"/>
      </w:pPr>
      <w:r w:rsidRPr="00EB5482">
        <w:t>Ответственный исполнитель в процессе реализации программных мероприятий:</w:t>
      </w:r>
    </w:p>
    <w:p w:rsidR="00F71C71" w:rsidRPr="00EB5482" w:rsidRDefault="00F71C71" w:rsidP="00F71C71">
      <w:pPr>
        <w:ind w:firstLine="851"/>
        <w:jc w:val="both"/>
      </w:pPr>
      <w:proofErr w:type="gramStart"/>
      <w:r w:rsidRPr="00EB5482"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  <w:proofErr w:type="gramEnd"/>
    </w:p>
    <w:p w:rsidR="00F71C71" w:rsidRPr="00EB5482" w:rsidRDefault="00F71C71" w:rsidP="00F71C71">
      <w:pPr>
        <w:ind w:firstLine="851"/>
        <w:jc w:val="both"/>
      </w:pPr>
      <w:r w:rsidRPr="00EB5482"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F71C71" w:rsidRPr="00EB5482" w:rsidRDefault="00F71C71" w:rsidP="00F71C71">
      <w:pPr>
        <w:ind w:firstLine="851"/>
        <w:jc w:val="both"/>
      </w:pPr>
      <w:r w:rsidRPr="00EB5482"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F71C71" w:rsidRPr="00EB5482" w:rsidRDefault="00F71C71" w:rsidP="00F71C71">
      <w:pPr>
        <w:ind w:firstLine="851"/>
        <w:jc w:val="both"/>
      </w:pPr>
      <w:r w:rsidRPr="00EB5482">
        <w:t xml:space="preserve">Исполнители программных мероприятий определяются на конкурсной основе либо </w:t>
      </w:r>
      <w:proofErr w:type="gramStart"/>
      <w:r w:rsidRPr="00EB5482">
        <w:t>в ином порядке в соответствии с законодательством о размещении заказов на поставки</w:t>
      </w:r>
      <w:proofErr w:type="gramEnd"/>
      <w:r w:rsidRPr="00EB5482">
        <w:t xml:space="preserve"> товаров, выполнение работ, оказание услуг для муниципальных нужд.</w:t>
      </w:r>
    </w:p>
    <w:p w:rsidR="00F71C71" w:rsidRPr="00EB5482" w:rsidRDefault="00F71C71" w:rsidP="00F71C71">
      <w:pPr>
        <w:ind w:firstLine="851"/>
        <w:jc w:val="both"/>
      </w:pPr>
      <w:r w:rsidRPr="00EB5482">
        <w:t>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F71C71" w:rsidRPr="00EB5482" w:rsidRDefault="00F71C71" w:rsidP="00F71C71">
      <w:pPr>
        <w:ind w:firstLine="851"/>
        <w:jc w:val="both"/>
      </w:pPr>
      <w:r w:rsidRPr="00EB5482">
        <w:t>Ответственный исполнитель размещает на официальном сайте администрации Комарьевского сельсовета 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программы.</w:t>
      </w:r>
    </w:p>
    <w:p w:rsidR="00F71C71" w:rsidRPr="00EB5482" w:rsidRDefault="00F71C71" w:rsidP="00F71C71">
      <w:pPr>
        <w:sectPr w:rsidR="00F71C71" w:rsidRPr="00EB5482" w:rsidSect="00095E92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F71C71" w:rsidRPr="00EB5482" w:rsidRDefault="00F71C71" w:rsidP="00F71C71">
      <w:pPr>
        <w:pStyle w:val="formattext"/>
        <w:spacing w:before="0" w:beforeAutospacing="0" w:after="0" w:afterAutospacing="0"/>
        <w:jc w:val="right"/>
      </w:pPr>
      <w:r w:rsidRPr="00EB5482">
        <w:lastRenderedPageBreak/>
        <w:t xml:space="preserve">Приложение № 1 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>к Программе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 xml:space="preserve">комплексного развития </w:t>
      </w:r>
      <w:proofErr w:type="gramStart"/>
      <w:r w:rsidRPr="00EB5482">
        <w:t>транспортной</w:t>
      </w:r>
      <w:proofErr w:type="gramEnd"/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 xml:space="preserve">  инфраструктуры Комарьевского сельсовета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>Доволенского района Новосибирской области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 xml:space="preserve">  на 2016 - 2025 годы</w:t>
      </w:r>
    </w:p>
    <w:p w:rsidR="00F71C71" w:rsidRPr="00EB5482" w:rsidRDefault="00F71C71" w:rsidP="00F71C71">
      <w:pPr>
        <w:autoSpaceDE w:val="0"/>
        <w:autoSpaceDN w:val="0"/>
        <w:adjustRightInd w:val="0"/>
        <w:ind w:firstLine="708"/>
        <w:jc w:val="center"/>
      </w:pPr>
      <w:r w:rsidRPr="00EB5482">
        <w:t>Перечень</w:t>
      </w:r>
    </w:p>
    <w:p w:rsidR="00F71C71" w:rsidRPr="00EB5482" w:rsidRDefault="00F71C71" w:rsidP="00F71C71">
      <w:pPr>
        <w:autoSpaceDE w:val="0"/>
        <w:autoSpaceDN w:val="0"/>
        <w:adjustRightInd w:val="0"/>
        <w:jc w:val="center"/>
      </w:pPr>
      <w:r w:rsidRPr="00EB5482">
        <w:t>Мероприятий и расходов на исполнение Программы «Комплексное развитие   транспортной инфраструктуры</w:t>
      </w:r>
    </w:p>
    <w:p w:rsidR="00F71C71" w:rsidRPr="00EB5482" w:rsidRDefault="00F71C71" w:rsidP="00F71C71">
      <w:pPr>
        <w:autoSpaceDE w:val="0"/>
        <w:autoSpaceDN w:val="0"/>
        <w:adjustRightInd w:val="0"/>
        <w:jc w:val="center"/>
      </w:pPr>
      <w:r w:rsidRPr="00EB5482">
        <w:t>Комарьевского сельсовета Доволенского района Новосибирской области на 2016-2025годы»</w:t>
      </w:r>
    </w:p>
    <w:p w:rsidR="00F71C71" w:rsidRPr="00EB5482" w:rsidRDefault="00F71C71" w:rsidP="00F71C71">
      <w:pPr>
        <w:autoSpaceDE w:val="0"/>
        <w:autoSpaceDN w:val="0"/>
        <w:adjustRightInd w:val="0"/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6690"/>
        <w:gridCol w:w="2268"/>
        <w:gridCol w:w="1701"/>
        <w:gridCol w:w="3260"/>
      </w:tblGrid>
      <w:tr w:rsidR="00F71C71" w:rsidRPr="00EB5482" w:rsidTr="0057531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N </w:t>
            </w:r>
            <w:r w:rsidRPr="00EB5482">
              <w:br/>
            </w:r>
            <w:proofErr w:type="gramStart"/>
            <w:r w:rsidRPr="00EB5482">
              <w:t>п</w:t>
            </w:r>
            <w:proofErr w:type="gramEnd"/>
            <w:r w:rsidRPr="00EB5482"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EB5482"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Объем     </w:t>
            </w:r>
            <w:r w:rsidRPr="00EB5482">
              <w:br/>
              <w:t>финансирования,</w:t>
            </w:r>
            <w:r w:rsidRPr="00EB5482">
              <w:br/>
              <w:t>тыс. рублей &lt;*&gt;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Срок    </w:t>
            </w:r>
            <w:r w:rsidRPr="00EB5482">
              <w:br/>
              <w:t>реализации,</w:t>
            </w:r>
            <w:r w:rsidRPr="00EB5482">
              <w:br/>
              <w:t xml:space="preserve">годы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Источник      </w:t>
            </w:r>
            <w:r w:rsidRPr="00EB5482">
              <w:br/>
              <w:t xml:space="preserve">финансирования   </w:t>
            </w:r>
          </w:p>
        </w:tc>
      </w:tr>
      <w:tr w:rsidR="00F71C71" w:rsidRPr="00EB5482" w:rsidTr="005753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EB5482"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EB5482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EB5482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EB5482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EB5482">
              <w:t>5</w:t>
            </w:r>
          </w:p>
        </w:tc>
      </w:tr>
      <w:tr w:rsidR="00F71C71" w:rsidRPr="00EB5482" w:rsidTr="00575316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B5482">
              <w:t xml:space="preserve">Повышение безопасности движения в условиях ограниченной видимости (приобретение и установка дорожных знаков, осветительных устройств, обрезание веток, </w:t>
            </w:r>
            <w:proofErr w:type="spellStart"/>
            <w:r w:rsidRPr="00EB5482">
              <w:t>обкос</w:t>
            </w:r>
            <w:proofErr w:type="spellEnd"/>
            <w:r w:rsidRPr="00EB5482">
              <w:t xml:space="preserve"> травы вдоль дороги)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МБ -350,0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2016-2025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Бюджет МО</w:t>
            </w:r>
          </w:p>
        </w:tc>
      </w:tr>
      <w:tr w:rsidR="00F71C71" w:rsidRPr="00EB5482" w:rsidTr="00575316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B5482">
              <w:t>Затраты на уличное освещение (приобретение фонарей, лампочек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МБ-1400,0.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2016-2025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Бюджет МО</w:t>
            </w:r>
          </w:p>
        </w:tc>
      </w:tr>
      <w:tr w:rsidR="00F71C71" w:rsidRPr="00EB5482" w:rsidTr="00575316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B5482">
              <w:t xml:space="preserve">Содержание  </w:t>
            </w:r>
            <w:proofErr w:type="spellStart"/>
            <w:r w:rsidRPr="00EB5482">
              <w:t>внутрипоселковых</w:t>
            </w:r>
            <w:proofErr w:type="spellEnd"/>
            <w:r w:rsidRPr="00EB5482">
              <w:t xml:space="preserve"> дорог </w:t>
            </w:r>
            <w:proofErr w:type="gramStart"/>
            <w:r w:rsidRPr="00EB5482">
              <w:t xml:space="preserve">( </w:t>
            </w:r>
            <w:proofErr w:type="spellStart"/>
            <w:proofErr w:type="gramEnd"/>
            <w:r w:rsidRPr="00EB5482">
              <w:t>грейдерование</w:t>
            </w:r>
            <w:proofErr w:type="spellEnd"/>
            <w:r w:rsidRPr="00EB5482">
              <w:t xml:space="preserve">, </w:t>
            </w:r>
            <w:proofErr w:type="spellStart"/>
            <w:r w:rsidRPr="00EB5482">
              <w:t>обкосы</w:t>
            </w:r>
            <w:proofErr w:type="spellEnd"/>
            <w:r w:rsidRPr="00EB5482">
              <w:t xml:space="preserve"> обочин дороги, очистка от снега)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МБ -7800,0 .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2016 -2025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Бюджет МО </w:t>
            </w:r>
          </w:p>
        </w:tc>
      </w:tr>
      <w:tr w:rsidR="00F71C71" w:rsidRPr="00EB5482" w:rsidTr="00575316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4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B5482">
              <w:t xml:space="preserve">Строительство (реконструкция) дорог общего пользования местного значения с твердым покрытием внутри сельских населенных пунктов  (с. Комарье, </w:t>
            </w:r>
            <w:proofErr w:type="spellStart"/>
            <w:r w:rsidRPr="00EB5482">
              <w:t>ул</w:t>
            </w:r>
            <w:proofErr w:type="gramStart"/>
            <w:r w:rsidRPr="00EB5482">
              <w:t>.О</w:t>
            </w:r>
            <w:proofErr w:type="gramEnd"/>
            <w:r w:rsidRPr="00EB5482">
              <w:t>ктябрьская</w:t>
            </w:r>
            <w:proofErr w:type="spellEnd"/>
            <w:r w:rsidRPr="00EB5482">
              <w:t>, 1,4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МБ – 232,689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ОБ - 4188,41  .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Бюджет МО- 5%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Областной бюджет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71C71" w:rsidRPr="00EB5482" w:rsidTr="00575316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5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B5482">
              <w:t>Проектирование  дорог общего пользования местного значения с твердым покрытием внутри сельских населенных пунктов (</w:t>
            </w:r>
            <w:proofErr w:type="spellStart"/>
            <w:r w:rsidRPr="00EB5482">
              <w:t>с</w:t>
            </w:r>
            <w:proofErr w:type="gramStart"/>
            <w:r w:rsidRPr="00EB5482">
              <w:t>.К</w:t>
            </w:r>
            <w:proofErr w:type="gramEnd"/>
            <w:r w:rsidRPr="00EB5482">
              <w:t>омарье</w:t>
            </w:r>
            <w:proofErr w:type="spellEnd"/>
            <w:r w:rsidRPr="00EB5482">
              <w:t xml:space="preserve">,  ул. Молодежная, 1,5 км, </w:t>
            </w:r>
            <w:proofErr w:type="spellStart"/>
            <w:r w:rsidRPr="00EB5482">
              <w:t>ул.Почтовая</w:t>
            </w:r>
            <w:proofErr w:type="spellEnd"/>
            <w:r w:rsidRPr="00EB5482">
              <w:t>, 1,2 км 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МБ - 160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Бюджет МО</w:t>
            </w:r>
          </w:p>
        </w:tc>
      </w:tr>
      <w:tr w:rsidR="00F71C71" w:rsidRPr="00EB5482" w:rsidTr="00575316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6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B5482">
              <w:t xml:space="preserve">Строительство (реконструкция) дорог общего пользования местного значения с твердым покрытием внутри сельских населенных пунктов  (с. Комарье, </w:t>
            </w:r>
            <w:proofErr w:type="spellStart"/>
            <w:r w:rsidRPr="00EB5482">
              <w:t>ул</w:t>
            </w:r>
            <w:proofErr w:type="gramStart"/>
            <w:r w:rsidRPr="00EB5482">
              <w:t>.М</w:t>
            </w:r>
            <w:proofErr w:type="gramEnd"/>
            <w:r w:rsidRPr="00EB5482">
              <w:t>олодежная</w:t>
            </w:r>
            <w:proofErr w:type="spellEnd"/>
            <w:r w:rsidRPr="00EB5482">
              <w:t>, 1,5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МБ – 235,0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ОБ- 4400,0 .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Бюджет МО- 5%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Областной бюджет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71C71" w:rsidRPr="00EB5482" w:rsidTr="00575316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lastRenderedPageBreak/>
              <w:t>7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B5482">
              <w:t>Строительство (реконструкция) дорог общего пользования местного значения с твердым покрытием внутри сельских населенных пунктов  (</w:t>
            </w:r>
            <w:proofErr w:type="spellStart"/>
            <w:r w:rsidRPr="00EB5482">
              <w:t>с</w:t>
            </w:r>
            <w:proofErr w:type="gramStart"/>
            <w:r w:rsidRPr="00EB5482">
              <w:t>.К</w:t>
            </w:r>
            <w:proofErr w:type="gramEnd"/>
            <w:r w:rsidRPr="00EB5482">
              <w:t>омарье</w:t>
            </w:r>
            <w:proofErr w:type="spellEnd"/>
            <w:r w:rsidRPr="00EB5482">
              <w:t>, ул. Почтовая 1,2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МБ-190,0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ОБ- 3500,0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Бюджет МО- 5%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Областной бюджет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71C71" w:rsidRPr="00EB5482" w:rsidTr="00575316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8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5482">
              <w:t>Проектирование  дорог общего пользования местного значения с твердым покрытием внутри сельских населенных пунктов (</w:t>
            </w:r>
            <w:proofErr w:type="spellStart"/>
            <w:r w:rsidRPr="00EB5482">
              <w:t>с</w:t>
            </w:r>
            <w:proofErr w:type="gramStart"/>
            <w:r w:rsidRPr="00EB5482">
              <w:t>.К</w:t>
            </w:r>
            <w:proofErr w:type="gramEnd"/>
            <w:r w:rsidRPr="00EB5482">
              <w:t>омарье</w:t>
            </w:r>
            <w:proofErr w:type="spellEnd"/>
            <w:r w:rsidRPr="00EB5482">
              <w:t>,  ул. Колхозная, 1,3 км 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МБ-80,0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2019-2020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Бюджет МО</w:t>
            </w:r>
          </w:p>
        </w:tc>
      </w:tr>
      <w:tr w:rsidR="00F71C71" w:rsidRPr="00EB5482" w:rsidTr="00575316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9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B5482">
              <w:t xml:space="preserve">Строительство (реконструкция) дорог общего пользования местного значения с твердым покрытием внутри сельских населенных пунктов  (с. Комарье, </w:t>
            </w:r>
            <w:proofErr w:type="spellStart"/>
            <w:r w:rsidRPr="00EB5482">
              <w:t>ул</w:t>
            </w:r>
            <w:proofErr w:type="gramStart"/>
            <w:r w:rsidRPr="00EB5482">
              <w:t>.К</w:t>
            </w:r>
            <w:proofErr w:type="gramEnd"/>
            <w:r w:rsidRPr="00EB5482">
              <w:t>олхозная</w:t>
            </w:r>
            <w:proofErr w:type="spellEnd"/>
            <w:r w:rsidRPr="00EB5482">
              <w:t>, 1,3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МБ-210,0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ОБ- 3900,0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2019-2020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Бюджет МО- 5%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Областной бюджет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71C71" w:rsidRPr="00EB5482" w:rsidTr="00575316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10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5482">
              <w:t>Проектирование  дорог общего пользования местного значения с твердым покрытием внутри сельских населенных пунктов (</w:t>
            </w:r>
            <w:proofErr w:type="spellStart"/>
            <w:r w:rsidRPr="00EB5482">
              <w:t>с</w:t>
            </w:r>
            <w:proofErr w:type="gramStart"/>
            <w:r w:rsidRPr="00EB5482">
              <w:t>.К</w:t>
            </w:r>
            <w:proofErr w:type="gramEnd"/>
            <w:r w:rsidRPr="00EB5482">
              <w:t>омарье</w:t>
            </w:r>
            <w:proofErr w:type="spellEnd"/>
            <w:r w:rsidRPr="00EB5482">
              <w:t xml:space="preserve">, </w:t>
            </w:r>
            <w:proofErr w:type="spellStart"/>
            <w:r w:rsidRPr="00EB5482">
              <w:t>ул.Мира</w:t>
            </w:r>
            <w:proofErr w:type="spellEnd"/>
            <w:r w:rsidRPr="00EB5482">
              <w:t xml:space="preserve"> 1,1 км)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МБ-80,0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2021-2022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Бюджет МО</w:t>
            </w:r>
          </w:p>
        </w:tc>
      </w:tr>
      <w:tr w:rsidR="00F71C71" w:rsidRPr="00EB5482" w:rsidTr="00575316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11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5482">
              <w:t xml:space="preserve">Строительство (реконструкция) дорог общего пользования местного значения с твердым покрытием внутри сельских населенных пунктов  (с. Комарье, </w:t>
            </w:r>
            <w:proofErr w:type="spellStart"/>
            <w:r w:rsidRPr="00EB5482">
              <w:t>ул</w:t>
            </w:r>
            <w:proofErr w:type="gramStart"/>
            <w:r w:rsidRPr="00EB5482">
              <w:t>.М</w:t>
            </w:r>
            <w:proofErr w:type="gramEnd"/>
            <w:r w:rsidRPr="00EB5482">
              <w:t>ира</w:t>
            </w:r>
            <w:proofErr w:type="spellEnd"/>
            <w:r w:rsidRPr="00EB5482">
              <w:t>, 1,1 км)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МБ-180,0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ОБ-3300,0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2021-2022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Бюджет МО- 5%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Областной бюджет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71C71" w:rsidRPr="00EB5482" w:rsidTr="00575316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12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5482">
              <w:t>Проектирование  дорог общего пользования местного значения с твердым покрытием внутри сельских населенных пунктов (</w:t>
            </w:r>
            <w:proofErr w:type="spellStart"/>
            <w:r w:rsidRPr="00EB5482">
              <w:t>с</w:t>
            </w:r>
            <w:proofErr w:type="gramStart"/>
            <w:r w:rsidRPr="00EB5482">
              <w:t>.К</w:t>
            </w:r>
            <w:proofErr w:type="gramEnd"/>
            <w:r w:rsidRPr="00EB5482">
              <w:t>омарье</w:t>
            </w:r>
            <w:proofErr w:type="spellEnd"/>
            <w:r w:rsidRPr="00EB5482">
              <w:t xml:space="preserve">, </w:t>
            </w:r>
            <w:proofErr w:type="spellStart"/>
            <w:r w:rsidRPr="00EB5482">
              <w:t>пер.Юбилейный</w:t>
            </w:r>
            <w:proofErr w:type="spellEnd"/>
            <w:r w:rsidRPr="00EB5482">
              <w:t xml:space="preserve"> 0,28 км)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МБ-80,0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Бюджет МО</w:t>
            </w:r>
          </w:p>
        </w:tc>
      </w:tr>
      <w:tr w:rsidR="00F71C71" w:rsidRPr="00EB5482" w:rsidTr="00575316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13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B5482">
              <w:t>Строительство (реконструкция) дорог общего пользования местного значения с твердым покрытием внутри сельских населенных пунктов (</w:t>
            </w:r>
            <w:proofErr w:type="spellStart"/>
            <w:r w:rsidRPr="00EB5482">
              <w:t>с</w:t>
            </w:r>
            <w:proofErr w:type="gramStart"/>
            <w:r w:rsidRPr="00EB5482">
              <w:t>.К</w:t>
            </w:r>
            <w:proofErr w:type="gramEnd"/>
            <w:r w:rsidRPr="00EB5482">
              <w:t>омарье</w:t>
            </w:r>
            <w:proofErr w:type="spellEnd"/>
            <w:r w:rsidRPr="00EB5482">
              <w:t xml:space="preserve">, </w:t>
            </w:r>
            <w:proofErr w:type="spellStart"/>
            <w:r w:rsidRPr="00EB5482">
              <w:t>пер.Юбилейный</w:t>
            </w:r>
            <w:proofErr w:type="spellEnd"/>
            <w:r w:rsidRPr="00EB5482">
              <w:t xml:space="preserve"> 0,28 км)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МБ-50,0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ОБ-850,0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Бюджет МО- 5%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Областной бюджет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71C71" w:rsidRPr="00EB5482" w:rsidTr="00575316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14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EB5482">
              <w:t>Проектирование  дорог общего пользования местного значения с твердым покрытием внутри сельских населенных пунктов (</w:t>
            </w:r>
            <w:proofErr w:type="spellStart"/>
            <w:r w:rsidRPr="00EB5482">
              <w:t>с</w:t>
            </w:r>
            <w:proofErr w:type="gramStart"/>
            <w:r w:rsidRPr="00EB5482">
              <w:t>.К</w:t>
            </w:r>
            <w:proofErr w:type="gramEnd"/>
            <w:r w:rsidRPr="00EB5482">
              <w:t>омарье</w:t>
            </w:r>
            <w:proofErr w:type="spellEnd"/>
            <w:r w:rsidRPr="00EB5482">
              <w:t>, ул. Степная 0,6 км 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МБ-80,0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2024-2025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Бюджет МО</w:t>
            </w:r>
          </w:p>
        </w:tc>
      </w:tr>
      <w:tr w:rsidR="00F71C71" w:rsidRPr="00EB5482" w:rsidTr="00575316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15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EB5482">
              <w:t>Строительство (реконструкция) дорог общего пользования местного значения с твердым покрытием внутри сельских населенных пунктов (</w:t>
            </w:r>
            <w:proofErr w:type="spellStart"/>
            <w:r w:rsidRPr="00EB5482">
              <w:t>с</w:t>
            </w:r>
            <w:proofErr w:type="gramStart"/>
            <w:r w:rsidRPr="00EB5482">
              <w:t>.К</w:t>
            </w:r>
            <w:proofErr w:type="gramEnd"/>
            <w:r w:rsidRPr="00EB5482">
              <w:t>омарье</w:t>
            </w:r>
            <w:proofErr w:type="spellEnd"/>
            <w:r w:rsidRPr="00EB5482">
              <w:t>, ул. Степная 0,6 км 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both"/>
            </w:pPr>
            <w:r w:rsidRPr="00EB5482">
              <w:t>МБ – 100,0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 xml:space="preserve">ОБ- 1800,0 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2024-2025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Бюджет МО- 5%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</w:pPr>
            <w:r w:rsidRPr="00EB5482">
              <w:t>Областной бюджет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71C71" w:rsidRPr="00EB5482" w:rsidTr="005753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 xml:space="preserve">Итого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both"/>
            </w:pPr>
            <w:r w:rsidRPr="00EB5482">
              <w:t>МБ- 11227,7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EB5482">
              <w:t>ОБ- 21938,41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</w:p>
        </w:tc>
      </w:tr>
    </w:tbl>
    <w:p w:rsidR="00F71C71" w:rsidRPr="00EB5482" w:rsidRDefault="00F71C71" w:rsidP="00F71C71">
      <w:pPr>
        <w:autoSpaceDE w:val="0"/>
        <w:autoSpaceDN w:val="0"/>
        <w:adjustRightInd w:val="0"/>
        <w:outlineLvl w:val="1"/>
        <w:rPr>
          <w:lang w:eastAsia="ar-SA"/>
        </w:rPr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  <w:outlineLvl w:val="1"/>
      </w:pPr>
      <w:r w:rsidRPr="00EB5482">
        <w:lastRenderedPageBreak/>
        <w:t xml:space="preserve">  Приложение № 2 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>к Программе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 xml:space="preserve">комплексного развития </w:t>
      </w:r>
      <w:proofErr w:type="gramStart"/>
      <w:r w:rsidRPr="00EB5482">
        <w:t>транспортной</w:t>
      </w:r>
      <w:proofErr w:type="gramEnd"/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 xml:space="preserve">  инфраструктуры Комарьевского сельсовета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>Доволенского района Новосибирской области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 xml:space="preserve">  на 2016 - 2025 годы</w:t>
      </w:r>
    </w:p>
    <w:p w:rsidR="00F71C71" w:rsidRPr="00EB5482" w:rsidRDefault="00F71C71" w:rsidP="00F71C71">
      <w:pPr>
        <w:autoSpaceDE w:val="0"/>
        <w:autoSpaceDN w:val="0"/>
        <w:adjustRightInd w:val="0"/>
        <w:ind w:firstLine="708"/>
        <w:jc w:val="center"/>
      </w:pPr>
      <w:r w:rsidRPr="00EB5482">
        <w:t>Перечень</w:t>
      </w:r>
    </w:p>
    <w:p w:rsidR="00F71C71" w:rsidRPr="00EB5482" w:rsidRDefault="00F71C71" w:rsidP="00F71C71">
      <w:pPr>
        <w:autoSpaceDE w:val="0"/>
        <w:autoSpaceDN w:val="0"/>
        <w:adjustRightInd w:val="0"/>
        <w:jc w:val="center"/>
      </w:pPr>
      <w:r w:rsidRPr="00EB5482">
        <w:t>Показателей (индикаторов) Программы «Комплексное развитие   транспортной инфраструктуры</w:t>
      </w:r>
    </w:p>
    <w:p w:rsidR="00F71C71" w:rsidRPr="00EB5482" w:rsidRDefault="00F71C71" w:rsidP="00F71C71">
      <w:pPr>
        <w:autoSpaceDE w:val="0"/>
        <w:autoSpaceDN w:val="0"/>
        <w:adjustRightInd w:val="0"/>
        <w:jc w:val="center"/>
      </w:pPr>
      <w:r w:rsidRPr="00EB5482">
        <w:t>Комарьевского сельсовета Доволенского района Новосибирской области на 2016-2025 годы»</w:t>
      </w:r>
    </w:p>
    <w:p w:rsidR="00F71C71" w:rsidRPr="00EB5482" w:rsidRDefault="00F71C71" w:rsidP="00F71C71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120"/>
        <w:gridCol w:w="77"/>
        <w:gridCol w:w="58"/>
        <w:gridCol w:w="1292"/>
        <w:gridCol w:w="955"/>
        <w:gridCol w:w="57"/>
        <w:gridCol w:w="772"/>
        <w:gridCol w:w="10"/>
        <w:gridCol w:w="839"/>
        <w:gridCol w:w="23"/>
        <w:gridCol w:w="1077"/>
        <w:gridCol w:w="1152"/>
        <w:gridCol w:w="1177"/>
        <w:gridCol w:w="1100"/>
        <w:gridCol w:w="1104"/>
        <w:gridCol w:w="1235"/>
        <w:gridCol w:w="915"/>
      </w:tblGrid>
      <w:tr w:rsidR="00F71C71" w:rsidRPr="00EB5482" w:rsidTr="00575316">
        <w:trPr>
          <w:trHeight w:val="4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B5482">
              <w:t>№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EB5482">
              <w:t>п</w:t>
            </w:r>
            <w:proofErr w:type="gramEnd"/>
            <w:r w:rsidRPr="00EB5482">
              <w:t>/п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B5482">
              <w:t>Показатель (индикатор)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Программы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Единица измерения</w:t>
            </w:r>
          </w:p>
        </w:tc>
        <w:tc>
          <w:tcPr>
            <w:tcW w:w="9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Значения показателей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71C71" w:rsidRPr="00EB5482" w:rsidTr="00575316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2016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2019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2025</w:t>
            </w:r>
          </w:p>
        </w:tc>
      </w:tr>
      <w:tr w:rsidR="00F71C71" w:rsidRPr="00EB5482" w:rsidTr="00575316">
        <w:tc>
          <w:tcPr>
            <w:tcW w:w="14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Ускорение товародвижения и снижение транспортных издержек в экономике</w:t>
            </w:r>
          </w:p>
        </w:tc>
      </w:tr>
      <w:tr w:rsidR="00F71C71" w:rsidRPr="00EB5482" w:rsidTr="005753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1.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EB5482">
              <w:t>Протяженность автомобильных дорог общего пользования местного значения, соответствующих нормативным требованиям к транспортно-</w:t>
            </w:r>
            <w:proofErr w:type="spellStart"/>
            <w:r w:rsidRPr="00EB5482">
              <w:t>эксплутационным</w:t>
            </w:r>
            <w:proofErr w:type="spellEnd"/>
            <w:r w:rsidRPr="00EB5482">
              <w:t xml:space="preserve"> показателям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4,9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7,6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8,9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10,28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10,28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10,88</w:t>
            </w:r>
          </w:p>
        </w:tc>
      </w:tr>
      <w:tr w:rsidR="00F71C71" w:rsidRPr="00EB5482" w:rsidTr="00575316">
        <w:tc>
          <w:tcPr>
            <w:tcW w:w="13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Повышение доступности транспортных услуг для населения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71C71" w:rsidRPr="00EB5482" w:rsidTr="005753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EB5482">
              <w:t>Количество пассажиров, перевезенных автомобильным транспортом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B5482">
              <w:t>тыс</w:t>
            </w:r>
            <w:proofErr w:type="gramStart"/>
            <w:r w:rsidRPr="00EB5482">
              <w:t>.ч</w:t>
            </w:r>
            <w:proofErr w:type="gramEnd"/>
            <w:r w:rsidRPr="00EB5482">
              <w:t>ел</w:t>
            </w:r>
            <w:proofErr w:type="spellEnd"/>
            <w:r w:rsidRPr="00EB5482">
              <w:t>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5,3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5,3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jc w:val="center"/>
              <w:rPr>
                <w:lang w:eastAsia="en-US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5,3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jc w:val="center"/>
              <w:rPr>
                <w:lang w:eastAsia="en-US"/>
              </w:rPr>
            </w:pPr>
          </w:p>
          <w:p w:rsidR="00F71C71" w:rsidRPr="00EB5482" w:rsidRDefault="00F71C71" w:rsidP="00575316">
            <w:pPr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5,3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5,4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br/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br/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br/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5,8</w:t>
            </w:r>
          </w:p>
        </w:tc>
      </w:tr>
      <w:tr w:rsidR="00F71C71" w:rsidRPr="00EB5482" w:rsidTr="00575316">
        <w:tc>
          <w:tcPr>
            <w:tcW w:w="13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Повышение  конкурентоспособности транспортного комплекса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71C71" w:rsidRPr="00EB5482" w:rsidTr="005753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3.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EB5482">
              <w:t xml:space="preserve">Повышение уровня </w:t>
            </w:r>
            <w:r w:rsidRPr="00EB5482">
              <w:lastRenderedPageBreak/>
              <w:t>содержания автомобильных дорог общего пользования для осуществления круглогодичного, бесперебойного и безопасного движения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lastRenderedPageBreak/>
              <w:br/>
              <w:t>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</w:pPr>
            <w:r w:rsidRPr="00EB5482">
              <w:t>90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</w:tr>
      <w:tr w:rsidR="00F71C71" w:rsidRPr="00EB5482" w:rsidTr="005753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lastRenderedPageBreak/>
              <w:t>4.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EB5482">
              <w:t>Обеспечение функционирования сети автомобильных дорог общего пользования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</w:pPr>
            <w:r w:rsidRPr="00EB5482">
              <w:t>90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100</w:t>
            </w:r>
          </w:p>
        </w:tc>
      </w:tr>
    </w:tbl>
    <w:p w:rsidR="00F71C71" w:rsidRPr="00EB5482" w:rsidRDefault="00F71C71" w:rsidP="00F71C71">
      <w:pPr>
        <w:autoSpaceDE w:val="0"/>
        <w:autoSpaceDN w:val="0"/>
        <w:adjustRightInd w:val="0"/>
        <w:jc w:val="center"/>
        <w:rPr>
          <w:lang w:eastAsia="en-US"/>
        </w:rPr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  <w:rPr>
          <w:lang w:eastAsia="ar-SA"/>
        </w:rPr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  <w:outlineLvl w:val="1"/>
      </w:pPr>
      <w:r w:rsidRPr="00EB5482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№ 3 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>к Программе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 xml:space="preserve">комплексного развития </w:t>
      </w:r>
      <w:proofErr w:type="gramStart"/>
      <w:r w:rsidRPr="00EB5482">
        <w:t>транспортной</w:t>
      </w:r>
      <w:proofErr w:type="gramEnd"/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 xml:space="preserve">  инфраструктуры Комарьевского сельсовета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>Доволенского района Новосибирской области</w:t>
      </w:r>
    </w:p>
    <w:p w:rsidR="00F71C71" w:rsidRPr="00EB5482" w:rsidRDefault="00F71C71" w:rsidP="00F71C71">
      <w:pPr>
        <w:autoSpaceDE w:val="0"/>
        <w:autoSpaceDN w:val="0"/>
        <w:adjustRightInd w:val="0"/>
        <w:jc w:val="right"/>
      </w:pPr>
      <w:r w:rsidRPr="00EB5482">
        <w:t xml:space="preserve">  на 2016 - 2025 годы</w:t>
      </w:r>
    </w:p>
    <w:p w:rsidR="00F71C71" w:rsidRPr="00EB5482" w:rsidRDefault="00F71C71" w:rsidP="00F71C71">
      <w:pPr>
        <w:autoSpaceDE w:val="0"/>
        <w:autoSpaceDN w:val="0"/>
        <w:adjustRightInd w:val="0"/>
      </w:pPr>
    </w:p>
    <w:p w:rsidR="00F71C71" w:rsidRPr="00EB5482" w:rsidRDefault="00F71C71" w:rsidP="00F71C71">
      <w:pPr>
        <w:autoSpaceDE w:val="0"/>
        <w:autoSpaceDN w:val="0"/>
        <w:adjustRightInd w:val="0"/>
        <w:jc w:val="center"/>
      </w:pPr>
      <w:r w:rsidRPr="00EB5482">
        <w:t>Ресурсное обеспечение реализации Программы «Комплексное развитие   транспортной инфраструктуры</w:t>
      </w:r>
    </w:p>
    <w:p w:rsidR="00F71C71" w:rsidRPr="00EB5482" w:rsidRDefault="00F71C71" w:rsidP="00F71C71">
      <w:pPr>
        <w:autoSpaceDE w:val="0"/>
        <w:autoSpaceDN w:val="0"/>
        <w:adjustRightInd w:val="0"/>
        <w:jc w:val="center"/>
      </w:pPr>
      <w:r w:rsidRPr="00EB5482">
        <w:t>Комарьевского сельсовета Доволенского района Новосибирской области на 2016-2025 годы»</w:t>
      </w:r>
    </w:p>
    <w:p w:rsidR="00F71C71" w:rsidRPr="00EB5482" w:rsidRDefault="00F71C71" w:rsidP="00F71C71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1767"/>
        <w:gridCol w:w="1698"/>
        <w:gridCol w:w="1764"/>
        <w:gridCol w:w="895"/>
        <w:gridCol w:w="805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F71C71" w:rsidRPr="00EB5482" w:rsidTr="00575316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B5482">
              <w:t>Ответвленный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Исполнитель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 xml:space="preserve">Объемы финансирования, </w:t>
            </w:r>
            <w:proofErr w:type="spellStart"/>
            <w:r w:rsidRPr="00EB5482">
              <w:t>тыс</w:t>
            </w:r>
            <w:proofErr w:type="gramStart"/>
            <w:r w:rsidRPr="00EB5482">
              <w:t>.р</w:t>
            </w:r>
            <w:proofErr w:type="gramEnd"/>
            <w:r w:rsidRPr="00EB5482">
              <w:t>ублей</w:t>
            </w:r>
            <w:proofErr w:type="spellEnd"/>
          </w:p>
        </w:tc>
      </w:tr>
      <w:tr w:rsidR="00F71C71" w:rsidRPr="00EB5482" w:rsidTr="0057531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 xml:space="preserve">Всего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в том числе по годам</w:t>
            </w:r>
          </w:p>
        </w:tc>
      </w:tr>
      <w:tr w:rsidR="00F71C71" w:rsidRPr="00EB5482" w:rsidTr="00575316">
        <w:trPr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2025</w:t>
            </w:r>
          </w:p>
        </w:tc>
      </w:tr>
      <w:tr w:rsidR="00F71C71" w:rsidRPr="00EB5482" w:rsidTr="00575316">
        <w:trPr>
          <w:trHeight w:val="74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Муниципальная программа Комарьевского сельсовета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Развитие транспортной инфраструктуры Комарьевского сельсовета Доволенского района Новосибирской области на 2016-2025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B5482">
              <w:t>Администрация</w:t>
            </w:r>
          </w:p>
          <w:p w:rsidR="00F71C71" w:rsidRPr="00EB5482" w:rsidRDefault="00F71C71" w:rsidP="00575316">
            <w:pPr>
              <w:autoSpaceDE w:val="0"/>
              <w:autoSpaceDN w:val="0"/>
              <w:adjustRightInd w:val="0"/>
              <w:jc w:val="center"/>
            </w:pPr>
            <w:r w:rsidRPr="00EB5482">
              <w:t>Комарьевского</w:t>
            </w:r>
          </w:p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-</w:t>
            </w:r>
          </w:p>
        </w:tc>
      </w:tr>
      <w:tr w:rsidR="00F71C71" w:rsidRPr="00EB5482" w:rsidTr="00575316">
        <w:trPr>
          <w:trHeight w:val="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21938, 41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4188,41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4400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3900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1800</w:t>
            </w:r>
          </w:p>
        </w:tc>
      </w:tr>
      <w:tr w:rsidR="00F71C71" w:rsidRPr="00EB5482" w:rsidTr="00575316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1C71" w:rsidRPr="00EB5482" w:rsidRDefault="00F71C71" w:rsidP="0057531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B5482">
              <w:t>Бюджет Комарьевского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11227,7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1080,7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1067</w:t>
            </w:r>
          </w:p>
        </w:tc>
      </w:tr>
      <w:tr w:rsidR="00F71C71" w:rsidRPr="00EB5482" w:rsidTr="00575316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C71" w:rsidRPr="00EB5482" w:rsidRDefault="00F71C71" w:rsidP="00575316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C71" w:rsidRPr="00EB5482" w:rsidRDefault="00F71C71" w:rsidP="00575316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C71" w:rsidRPr="00EB5482" w:rsidRDefault="00F71C71" w:rsidP="00575316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B5482">
              <w:t>итог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33166,11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5269,11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5602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4737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5077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4447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C71" w:rsidRPr="00EB5482" w:rsidRDefault="00F71C71" w:rsidP="005753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B5482">
              <w:rPr>
                <w:sz w:val="20"/>
                <w:szCs w:val="20"/>
                <w:lang w:eastAsia="en-US"/>
              </w:rPr>
              <w:t>2867</w:t>
            </w:r>
          </w:p>
        </w:tc>
      </w:tr>
    </w:tbl>
    <w:p w:rsidR="00F71C71" w:rsidRPr="00EB5482" w:rsidRDefault="00F71C71" w:rsidP="00F71C71">
      <w:pPr>
        <w:sectPr w:rsidR="00F71C71" w:rsidRPr="00EB5482" w:rsidSect="00095E92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F16A3" w:rsidRPr="00B838ED" w:rsidRDefault="009F16A3" w:rsidP="00F71C71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893"/>
    <w:multiLevelType w:val="hybridMultilevel"/>
    <w:tmpl w:val="566CCC1E"/>
    <w:lvl w:ilvl="0" w:tplc="3DCC15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A881D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9C6F3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47A8D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6C2FC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AE05D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040B06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DE671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AA648D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6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1C71"/>
    <w:rsid w:val="00F77636"/>
    <w:rsid w:val="00F856CF"/>
    <w:rsid w:val="00FA1D60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iPriority w:val="99"/>
    <w:unhideWhenUsed/>
    <w:rsid w:val="00F71C71"/>
    <w:rPr>
      <w:color w:val="0000FF"/>
      <w:u w:val="single"/>
    </w:rPr>
  </w:style>
  <w:style w:type="table" w:styleId="af5">
    <w:name w:val="Table Grid"/>
    <w:basedOn w:val="a1"/>
    <w:rsid w:val="00F71C7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F71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iPriority w:val="99"/>
    <w:unhideWhenUsed/>
    <w:rsid w:val="00F71C71"/>
    <w:rPr>
      <w:color w:val="0000FF"/>
      <w:u w:val="single"/>
    </w:rPr>
  </w:style>
  <w:style w:type="table" w:styleId="af5">
    <w:name w:val="Table Grid"/>
    <w:basedOn w:val="a1"/>
    <w:rsid w:val="00F71C7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F71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4241</Words>
  <Characters>24175</Characters>
  <Application>Microsoft Office Word</Application>
  <DocSecurity>0</DocSecurity>
  <Lines>201</Lines>
  <Paragraphs>56</Paragraphs>
  <ScaleCrop>false</ScaleCrop>
  <Company/>
  <LinksUpToDate>false</LinksUpToDate>
  <CharactersWithSpaces>28360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2019-10-23T08:17:00Z</dcterms:created>
  <dcterms:modified xsi:type="dcterms:W3CDTF">2019-10-23T08:17:00Z</dcterms:modified>
</cp:coreProperties>
</file>