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82" w:rsidRPr="007E3782" w:rsidRDefault="007E3782" w:rsidP="00123801">
      <w:pPr>
        <w:pStyle w:val="a3"/>
        <w:spacing w:before="0" w:beforeAutospacing="0" w:after="0" w:afterAutospacing="0"/>
        <w:ind w:left="3402"/>
        <w:rPr>
          <w:sz w:val="28"/>
          <w:szCs w:val="28"/>
        </w:rPr>
      </w:pPr>
      <w:r w:rsidRPr="007E3782">
        <w:rPr>
          <w:sz w:val="28"/>
          <w:szCs w:val="28"/>
        </w:rPr>
        <w:t> </w:t>
      </w:r>
      <w:r w:rsidR="00123801" w:rsidRPr="00123801">
        <w:rPr>
          <w:noProof/>
          <w:sz w:val="28"/>
          <w:szCs w:val="28"/>
        </w:rPr>
        <w:drawing>
          <wp:inline distT="0" distB="0" distL="0" distR="0">
            <wp:extent cx="1933575" cy="299999"/>
            <wp:effectExtent l="0" t="0" r="0" b="0"/>
            <wp:docPr id="1" name="Рисунок 1" descr="\\10.54.140.4\_обмен_\_Отдел контроля и Анализа\!СМИ\ДЛЯ ОТПРАВКИ\2024\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ДЛЯ ОТПРАВКИ\2024\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42" cy="29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F2F" w:rsidRPr="00BB0C9C" w:rsidRDefault="007E3782" w:rsidP="00FB27BC">
      <w:pPr>
        <w:pStyle w:val="a3"/>
        <w:spacing w:before="0" w:beforeAutospacing="0" w:after="0" w:afterAutospacing="0"/>
        <w:ind w:left="3402"/>
        <w:jc w:val="center"/>
        <w:rPr>
          <w:sz w:val="28"/>
          <w:szCs w:val="28"/>
        </w:rPr>
      </w:pPr>
      <w:r w:rsidRPr="007E3782">
        <w:rPr>
          <w:sz w:val="28"/>
          <w:szCs w:val="28"/>
        </w:rPr>
        <w:t> </w:t>
      </w:r>
    </w:p>
    <w:p w:rsidR="009576A1" w:rsidRPr="009576A1" w:rsidRDefault="0056459E" w:rsidP="009576A1">
      <w:pPr>
        <w:tabs>
          <w:tab w:val="left" w:pos="1105"/>
        </w:tabs>
        <w:spacing w:after="0" w:line="360" w:lineRule="auto"/>
        <w:ind w:firstLine="11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A1">
        <w:rPr>
          <w:rFonts w:ascii="Times New Roman" w:hAnsi="Times New Roman" w:cs="Times New Roman"/>
          <w:sz w:val="28"/>
          <w:szCs w:val="28"/>
        </w:rPr>
        <w:t> </w:t>
      </w:r>
      <w:r w:rsidR="009576A1" w:rsidRPr="009576A1">
        <w:rPr>
          <w:rFonts w:ascii="Times New Roman" w:hAnsi="Times New Roman" w:cs="Times New Roman"/>
          <w:b/>
          <w:sz w:val="28"/>
          <w:szCs w:val="28"/>
        </w:rPr>
        <w:t>Границы охотничьих угодий Новосибирской области внесены в ЕГРН</w:t>
      </w:r>
    </w:p>
    <w:p w:rsidR="009576A1" w:rsidRPr="009576A1" w:rsidRDefault="009576A1" w:rsidP="009576A1">
      <w:pPr>
        <w:tabs>
          <w:tab w:val="left" w:pos="1105"/>
        </w:tabs>
        <w:spacing w:after="0" w:line="360" w:lineRule="auto"/>
        <w:ind w:firstLine="1106"/>
        <w:jc w:val="both"/>
        <w:rPr>
          <w:rFonts w:ascii="Times New Roman" w:hAnsi="Times New Roman" w:cs="Times New Roman"/>
          <w:sz w:val="28"/>
          <w:szCs w:val="28"/>
        </w:rPr>
      </w:pPr>
      <w:r w:rsidRPr="009576A1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 (ЕГРН) пополнился сведениями о 43 охотничьих угодьях, расположенных на территории 21 района Новосибирской области. Ранее в ЕГРН отсутствовали сведения о таких объектах  на территории региона.</w:t>
      </w:r>
    </w:p>
    <w:p w:rsidR="009576A1" w:rsidRPr="009576A1" w:rsidRDefault="009576A1" w:rsidP="009576A1">
      <w:pPr>
        <w:tabs>
          <w:tab w:val="left" w:pos="1105"/>
        </w:tabs>
        <w:spacing w:after="0" w:line="360" w:lineRule="auto"/>
        <w:ind w:firstLine="1106"/>
        <w:jc w:val="both"/>
        <w:rPr>
          <w:rFonts w:ascii="Times New Roman" w:hAnsi="Times New Roman" w:cs="Times New Roman"/>
          <w:sz w:val="28"/>
          <w:szCs w:val="28"/>
        </w:rPr>
      </w:pPr>
      <w:r w:rsidRPr="009576A1">
        <w:rPr>
          <w:rFonts w:ascii="Times New Roman" w:hAnsi="Times New Roman" w:cs="Times New Roman"/>
          <w:sz w:val="28"/>
          <w:szCs w:val="28"/>
        </w:rPr>
        <w:t>В феврале 2025 года постановлением Губернатора Новосибирской области утверждена схема размещения, использования и охраны охотничьих угодий на территории Новосибирской области. Постановлением определяются цели планирования в области охоты и сохранения охотничьих ресурсов, мероприятия по организации рационального использования охотничьих угодий, закрепляются описания границ данных территорий.</w:t>
      </w:r>
    </w:p>
    <w:p w:rsidR="009576A1" w:rsidRPr="009576A1" w:rsidRDefault="009576A1" w:rsidP="009576A1">
      <w:pPr>
        <w:tabs>
          <w:tab w:val="left" w:pos="1105"/>
        </w:tabs>
        <w:spacing w:after="0" w:line="360" w:lineRule="auto"/>
        <w:ind w:firstLine="1106"/>
        <w:jc w:val="both"/>
        <w:rPr>
          <w:rFonts w:ascii="Times New Roman" w:hAnsi="Times New Roman" w:cs="Times New Roman"/>
          <w:sz w:val="28"/>
          <w:szCs w:val="28"/>
        </w:rPr>
      </w:pPr>
      <w:r w:rsidRPr="00957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76A1">
        <w:rPr>
          <w:rFonts w:ascii="Times New Roman" w:hAnsi="Times New Roman" w:cs="Times New Roman"/>
          <w:sz w:val="28"/>
          <w:szCs w:val="28"/>
        </w:rPr>
        <w:t xml:space="preserve">К охотничьим угодьям относятся территории, предназначенные для ведения охотничьего хозяйства, в границах которых действует специальный правовой режим их использования. </w:t>
      </w:r>
    </w:p>
    <w:p w:rsidR="009576A1" w:rsidRPr="009576A1" w:rsidRDefault="009576A1" w:rsidP="009576A1">
      <w:pPr>
        <w:tabs>
          <w:tab w:val="left" w:pos="1105"/>
        </w:tabs>
        <w:spacing w:after="0" w:line="360" w:lineRule="auto"/>
        <w:ind w:firstLine="110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576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«В регионе реализуются мероприятия федерального проекта «Национальная система пространственных данных» с целью улучшения качества данных ЕГРН и наполнения его необходимыми сведениями о различных видах территорий, в том числе о границах охотничьих угодий</w:t>
      </w:r>
      <w:r w:rsidRPr="009576A1">
        <w:rPr>
          <w:rFonts w:ascii="Times New Roman" w:hAnsi="Times New Roman" w:cs="Times New Roman"/>
          <w:sz w:val="28"/>
          <w:szCs w:val="28"/>
          <w:shd w:val="clear" w:color="auto" w:fill="FFFFFF"/>
        </w:rPr>
        <w:t>», –  отметил директор филиала ППК «Роскадастр» по Новосибирской области</w:t>
      </w:r>
      <w:r w:rsidRPr="009576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Виталий </w:t>
      </w:r>
      <w:proofErr w:type="spellStart"/>
      <w:r w:rsidRPr="009576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Герлиц</w:t>
      </w:r>
      <w:proofErr w:type="spellEnd"/>
      <w:r w:rsidRPr="009576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76A1" w:rsidRPr="009576A1" w:rsidRDefault="009576A1" w:rsidP="009576A1">
      <w:pPr>
        <w:tabs>
          <w:tab w:val="left" w:pos="1105"/>
        </w:tabs>
        <w:spacing w:after="0" w:line="360" w:lineRule="auto"/>
        <w:ind w:firstLine="1106"/>
        <w:jc w:val="both"/>
        <w:rPr>
          <w:rFonts w:ascii="Times New Roman" w:hAnsi="Times New Roman" w:cs="Times New Roman"/>
          <w:sz w:val="28"/>
          <w:szCs w:val="28"/>
        </w:rPr>
      </w:pPr>
      <w:r w:rsidRPr="009576A1">
        <w:rPr>
          <w:rFonts w:ascii="Times New Roman" w:hAnsi="Times New Roman" w:cs="Times New Roman"/>
          <w:sz w:val="28"/>
          <w:szCs w:val="28"/>
        </w:rPr>
        <w:t xml:space="preserve">Сведения о расположении границ охотничьих угодий на территории Новосибирской области можно узнать с помощью Публичной кадастровой карты на </w:t>
      </w:r>
      <w:hyperlink r:id="rId5" w:tooltip="https://nspd.gov.ru" w:history="1">
        <w:r w:rsidRPr="009576A1">
          <w:rPr>
            <w:rStyle w:val="a4"/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9576A1">
        <w:rPr>
          <w:rFonts w:ascii="Times New Roman" w:hAnsi="Times New Roman" w:cs="Times New Roman"/>
          <w:sz w:val="28"/>
          <w:szCs w:val="28"/>
        </w:rPr>
        <w:t xml:space="preserve"> пространственных данных «НСПД».</w:t>
      </w:r>
    </w:p>
    <w:p w:rsidR="00F30752" w:rsidRDefault="00F30752" w:rsidP="00C338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0752" w:rsidRPr="004F3CBA" w:rsidRDefault="00F30752" w:rsidP="00F307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0752" w:rsidRPr="004F3CBA" w:rsidRDefault="009576A1" w:rsidP="00F307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 подготовлен</w:t>
      </w:r>
      <w:r w:rsidR="00F30752" w:rsidRPr="004F3C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филиалом ППК «Роскадастр»</w:t>
      </w:r>
    </w:p>
    <w:p w:rsidR="00692D5C" w:rsidRPr="00C338C4" w:rsidRDefault="00F30752" w:rsidP="00C338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3C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Новосибирской области</w:t>
      </w:r>
      <w:r w:rsidR="00C33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sectPr w:rsidR="00692D5C" w:rsidRPr="00C338C4" w:rsidSect="0039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C3"/>
    <w:rsid w:val="000D112B"/>
    <w:rsid w:val="0012303A"/>
    <w:rsid w:val="00123801"/>
    <w:rsid w:val="00147392"/>
    <w:rsid w:val="001760F2"/>
    <w:rsid w:val="00197478"/>
    <w:rsid w:val="003373F1"/>
    <w:rsid w:val="00342648"/>
    <w:rsid w:val="00391907"/>
    <w:rsid w:val="00490598"/>
    <w:rsid w:val="0049137D"/>
    <w:rsid w:val="004F3CBA"/>
    <w:rsid w:val="00527F99"/>
    <w:rsid w:val="00556374"/>
    <w:rsid w:val="0056459E"/>
    <w:rsid w:val="005B6AE2"/>
    <w:rsid w:val="00692D5C"/>
    <w:rsid w:val="006C5797"/>
    <w:rsid w:val="007A3E0F"/>
    <w:rsid w:val="007E3782"/>
    <w:rsid w:val="009167C3"/>
    <w:rsid w:val="00951777"/>
    <w:rsid w:val="009576A1"/>
    <w:rsid w:val="00A93F2F"/>
    <w:rsid w:val="00B30CDA"/>
    <w:rsid w:val="00BB0C9C"/>
    <w:rsid w:val="00BC14C4"/>
    <w:rsid w:val="00BE2346"/>
    <w:rsid w:val="00BE4CC4"/>
    <w:rsid w:val="00C338C4"/>
    <w:rsid w:val="00C66C4B"/>
    <w:rsid w:val="00D320C0"/>
    <w:rsid w:val="00E43F52"/>
    <w:rsid w:val="00E815F6"/>
    <w:rsid w:val="00EF7D5A"/>
    <w:rsid w:val="00F30752"/>
    <w:rsid w:val="00F761B3"/>
    <w:rsid w:val="00FB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9552,bqiaagaaeyqcaaagiaiaaanzmqaabygzaaaaaaaaaaaaaaaaaaaaaaaaaaaaaaaaaaaaaaaaaaaaaaaaaaaaaaaaaaaaaaaaaaaaaaaaaaaaaaaaaaaaaaaaaaaaaaaaaaaaaaaaaaaaaaaaaaaaaaaaaaaaaaaaaaaaaaaaaaaaaaaaaaaaaaaaaaaaaaaaaaaaaaaaaaaaaaaaaaaaaaaaaaaaaaaaaaaaaaa"/>
    <w:basedOn w:val="a"/>
    <w:rsid w:val="007E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37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F99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BB0C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d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</dc:creator>
  <cp:keywords/>
  <dc:description/>
  <cp:lastModifiedBy>Sidorova_LV</cp:lastModifiedBy>
  <cp:revision>20</cp:revision>
  <dcterms:created xsi:type="dcterms:W3CDTF">2024-08-05T09:38:00Z</dcterms:created>
  <dcterms:modified xsi:type="dcterms:W3CDTF">2025-04-08T01:58:00Z</dcterms:modified>
</cp:coreProperties>
</file>