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5D" w:rsidRPr="00AE5A5D" w:rsidRDefault="00AE5A5D" w:rsidP="00AE5A5D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AE5A5D">
        <w:rPr>
          <w:rFonts w:ascii="Montserrat" w:eastAsia="Times New Roman" w:hAnsi="Montserrat" w:cs="Times New Roman"/>
          <w:b/>
          <w:bCs/>
          <w:color w:val="FF0000"/>
          <w:kern w:val="36"/>
          <w:sz w:val="48"/>
          <w:szCs w:val="48"/>
          <w:lang w:eastAsia="ru-RU"/>
        </w:rPr>
        <w:t>Правила безопасности на водоемах</w:t>
      </w:r>
    </w:p>
    <w:p w:rsidR="00AE5A5D" w:rsidRPr="00AE5A5D" w:rsidRDefault="00AE5A5D" w:rsidP="00AE5A5D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AE5A5D">
        <w:rPr>
          <w:rFonts w:ascii="Montserrat" w:eastAsia="Times New Roman" w:hAnsi="Montserrat" w:cs="Times New Roman"/>
          <w:b/>
          <w:bCs/>
          <w:color w:val="FF0000"/>
          <w:kern w:val="36"/>
          <w:sz w:val="48"/>
          <w:szCs w:val="48"/>
          <w:lang w:eastAsia="ru-RU"/>
        </w:rPr>
        <w:t>в период майских праздников</w:t>
      </w:r>
    </w:p>
    <w:p w:rsidR="00AE5A5D" w:rsidRDefault="00AE5A5D" w:rsidP="00AE5A5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AE5A5D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Напоминаем о правилах безопасности на водоемах</w:t>
      </w:r>
    </w:p>
    <w:p w:rsidR="00AE5A5D" w:rsidRPr="00AE5A5D" w:rsidRDefault="00AE5A5D" w:rsidP="00AE5A5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AE5A5D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в период майских праздников</w:t>
      </w:r>
    </w:p>
    <w:p w:rsidR="00AE5A5D" w:rsidRPr="00AE5A5D" w:rsidRDefault="00AE5A5D" w:rsidP="00AE5A5D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E5A5D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 wp14:anchorId="3CED4CC5" wp14:editId="1E2C59DE">
            <wp:extent cx="5886450" cy="3703303"/>
            <wp:effectExtent l="0" t="0" r="0" b="0"/>
            <wp:docPr id="1" name="Рисунок 1" descr="Правила безопасности на водоемах в период майских праздник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безопасности на водоемах в период майских праздников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23" cy="373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5A5D" w:rsidRDefault="00AE5A5D" w:rsidP="00AE5A5D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      </w:t>
      </w:r>
      <w:r>
        <w:rPr>
          <w:rFonts w:ascii="Montserrat" w:hAnsi="Montserrat"/>
          <w:color w:val="273350"/>
        </w:rPr>
        <w:t xml:space="preserve">В период продолжительных майских праздников и выходных дней многие граждане стремятся выехать на природу. Для этого кто-то отправляется на дачные участки, а кто-то предпочитает отдых на берегу водоемов. Куда бы вы ни отправились, необходимо соблюдать основные правила безопасного поведения, которые помогут предотвратить трагедию. </w:t>
      </w:r>
    </w:p>
    <w:p w:rsidR="00AE5A5D" w:rsidRDefault="00AE5A5D" w:rsidP="00AE5A5D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Водные объекты всегда являются источником повышенной опасности.  </w:t>
      </w:r>
      <w:r>
        <w:rPr>
          <w:color w:val="273350"/>
        </w:rPr>
        <w:t>В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этот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период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времени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возможно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увеличение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количества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происшествий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на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водоемах</w:t>
      </w:r>
      <w:r>
        <w:rPr>
          <w:rFonts w:ascii="Montserrat" w:hAnsi="Montserrat"/>
          <w:color w:val="273350"/>
        </w:rPr>
        <w:t xml:space="preserve">, </w:t>
      </w:r>
      <w:r>
        <w:rPr>
          <w:color w:val="273350"/>
        </w:rPr>
        <w:t>связанных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с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интенсивной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эксплу</w:t>
      </w:r>
      <w:r>
        <w:rPr>
          <w:rFonts w:ascii="Montserrat" w:hAnsi="Montserrat"/>
          <w:color w:val="273350"/>
        </w:rPr>
        <w:t>атацией маломерных судов, употреблением спиртных напитков на берегу, оставлением детей у воды без присмотра взрослых.</w:t>
      </w:r>
    </w:p>
    <w:p w:rsidR="00AE5A5D" w:rsidRDefault="00AE5A5D" w:rsidP="00AE5A5D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       </w:t>
      </w:r>
      <w:r>
        <w:rPr>
          <w:rFonts w:ascii="Montserrat" w:hAnsi="Montserrat"/>
          <w:color w:val="273350"/>
        </w:rPr>
        <w:t xml:space="preserve">В первые тёплые </w:t>
      </w:r>
      <w:proofErr w:type="gramStart"/>
      <w:r>
        <w:rPr>
          <w:rFonts w:ascii="Montserrat" w:hAnsi="Montserrat"/>
          <w:color w:val="273350"/>
        </w:rPr>
        <w:t xml:space="preserve">дни  </w:t>
      </w:r>
      <w:r>
        <w:rPr>
          <w:color w:val="273350"/>
        </w:rPr>
        <w:t>люди</w:t>
      </w:r>
      <w:proofErr w:type="gramEnd"/>
      <w:r>
        <w:rPr>
          <w:rFonts w:ascii="Montserrat" w:hAnsi="Montserrat"/>
          <w:color w:val="273350"/>
        </w:rPr>
        <w:t xml:space="preserve">, </w:t>
      </w:r>
      <w:r>
        <w:rPr>
          <w:color w:val="273350"/>
        </w:rPr>
        <w:t>пренебрегая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собственной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безопасностью</w:t>
      </w:r>
      <w:r>
        <w:rPr>
          <w:rFonts w:ascii="Montserrat" w:hAnsi="Montserrat"/>
          <w:color w:val="273350"/>
        </w:rPr>
        <w:t xml:space="preserve">, </w:t>
      </w:r>
      <w:r>
        <w:rPr>
          <w:color w:val="273350"/>
        </w:rPr>
        <w:t>выходят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на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воду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на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маломерных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судах</w:t>
      </w:r>
      <w:r>
        <w:rPr>
          <w:rFonts w:ascii="Montserrat" w:hAnsi="Montserrat"/>
          <w:color w:val="273350"/>
        </w:rPr>
        <w:t xml:space="preserve">, </w:t>
      </w:r>
      <w:r>
        <w:rPr>
          <w:color w:val="273350"/>
        </w:rPr>
        <w:t>в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том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числе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в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нетрезвом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виде</w:t>
      </w:r>
      <w:r>
        <w:rPr>
          <w:rFonts w:ascii="Montserrat" w:hAnsi="Montserrat"/>
          <w:color w:val="273350"/>
        </w:rPr>
        <w:t xml:space="preserve">. </w:t>
      </w:r>
      <w:r>
        <w:rPr>
          <w:color w:val="273350"/>
        </w:rPr>
        <w:t>Необ</w:t>
      </w:r>
      <w:r>
        <w:rPr>
          <w:rFonts w:ascii="Montserrat" w:hAnsi="Montserrat"/>
          <w:color w:val="273350"/>
        </w:rPr>
        <w:t xml:space="preserve">ходимо помнить, что вода и алкоголь – это несовместимые вещи. </w:t>
      </w:r>
    </w:p>
    <w:p w:rsidR="00AE5A5D" w:rsidRDefault="00AE5A5D" w:rsidP="00AE5A5D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Во время ловли </w:t>
      </w:r>
      <w:proofErr w:type="gramStart"/>
      <w:r>
        <w:rPr>
          <w:rFonts w:ascii="Montserrat" w:hAnsi="Montserrat"/>
          <w:color w:val="273350"/>
        </w:rPr>
        <w:t>рыбы  с</w:t>
      </w:r>
      <w:proofErr w:type="gramEnd"/>
      <w:r>
        <w:rPr>
          <w:rFonts w:ascii="Montserrat" w:hAnsi="Montserrat"/>
          <w:color w:val="273350"/>
        </w:rPr>
        <w:t xml:space="preserve"> берега необходимо быть крайне осторожными, очень внимательно выбирать место для рыбалки. Рыбачить на отвесном берегу не следует, так как он может обрушиться. </w:t>
      </w:r>
    </w:p>
    <w:p w:rsidR="00AE5A5D" w:rsidRDefault="00AE5A5D" w:rsidP="00AE5A5D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Безопасность на водоёме:</w:t>
      </w:r>
      <w:r>
        <w:rPr>
          <w:rFonts w:ascii="Montserrat" w:hAnsi="Montserrat"/>
          <w:color w:val="273350"/>
        </w:rPr>
        <w:br/>
        <w:t>– напоминайте ребёнку, что отдых и игры у водоёмов кроме удовольствия несут ещё и угрозу для жизни и здоровья;</w:t>
      </w:r>
      <w:r>
        <w:rPr>
          <w:rFonts w:ascii="Montserrat" w:hAnsi="Montserrat"/>
          <w:color w:val="273350"/>
        </w:rPr>
        <w:br/>
        <w:t xml:space="preserve">-  </w:t>
      </w:r>
      <w:r>
        <w:rPr>
          <w:color w:val="273350"/>
        </w:rPr>
        <w:t>когда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ребенок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у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водоёма</w:t>
      </w:r>
      <w:r>
        <w:rPr>
          <w:rFonts w:ascii="Montserrat" w:hAnsi="Montserrat"/>
          <w:color w:val="273350"/>
        </w:rPr>
        <w:t xml:space="preserve">, </w:t>
      </w:r>
      <w:r>
        <w:rPr>
          <w:color w:val="273350"/>
        </w:rPr>
        <w:t>не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спускайте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с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него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глаз</w:t>
      </w:r>
      <w:r>
        <w:rPr>
          <w:rFonts w:ascii="Montserrat" w:hAnsi="Montserrat"/>
          <w:color w:val="273350"/>
        </w:rPr>
        <w:t xml:space="preserve">, </w:t>
      </w:r>
      <w:r>
        <w:rPr>
          <w:color w:val="273350"/>
        </w:rPr>
        <w:t>не</w:t>
      </w:r>
      <w:r>
        <w:rPr>
          <w:rFonts w:ascii="Montserrat" w:hAnsi="Montserrat"/>
          <w:color w:val="273350"/>
        </w:rPr>
        <w:t xml:space="preserve"> </w:t>
      </w:r>
      <w:r>
        <w:rPr>
          <w:color w:val="273350"/>
        </w:rPr>
        <w:t>отвлекайтесь</w:t>
      </w:r>
      <w:r>
        <w:rPr>
          <w:rFonts w:ascii="Montserrat" w:hAnsi="Montserrat"/>
          <w:color w:val="273350"/>
        </w:rPr>
        <w:t xml:space="preserve">. Подчас минута может обернуться трагедией; </w:t>
      </w:r>
      <w:r>
        <w:rPr>
          <w:rFonts w:ascii="Montserrat" w:hAnsi="Montserrat"/>
          <w:color w:val="273350"/>
        </w:rPr>
        <w:br/>
        <w:t>– обязательно объясните детям, что они не должны находиться в одиночку на прогулке у водоема.</w:t>
      </w:r>
    </w:p>
    <w:p w:rsidR="005E397A" w:rsidRDefault="00AE5A5D" w:rsidP="00AE5A5D">
      <w:pPr>
        <w:pStyle w:val="a3"/>
        <w:shd w:val="clear" w:color="auto" w:fill="FFFFFF"/>
        <w:spacing w:before="0" w:beforeAutospacing="0" w:after="210" w:afterAutospacing="0"/>
      </w:pPr>
      <w:r>
        <w:rPr>
          <w:rFonts w:ascii="Montserrat" w:hAnsi="Montserrat"/>
          <w:color w:val="273350"/>
        </w:rPr>
        <w:t xml:space="preserve"> Если вы стали очевидцем несчастного случая или сами попали в аналогичную ситуацию и существует возможность сообщить о происшествии, срочно обращайтесь за помощью в Единую службу спасения </w:t>
      </w:r>
      <w:proofErr w:type="gramStart"/>
      <w:r>
        <w:rPr>
          <w:rFonts w:ascii="Montserrat" w:hAnsi="Montserrat"/>
          <w:color w:val="273350"/>
        </w:rPr>
        <w:t>по  телефону</w:t>
      </w:r>
      <w:proofErr w:type="gramEnd"/>
      <w:r>
        <w:rPr>
          <w:rFonts w:ascii="Montserrat" w:hAnsi="Montserrat"/>
          <w:color w:val="273350"/>
        </w:rPr>
        <w:t xml:space="preserve">  «01», «112» или по сотовому телефону </w:t>
      </w:r>
      <w:r>
        <w:rPr>
          <w:rFonts w:ascii="Segoe UI Symbol" w:hAnsi="Segoe UI Symbol" w:cs="Segoe UI Symbol"/>
          <w:color w:val="273350"/>
        </w:rPr>
        <w:t>📱</w:t>
      </w:r>
      <w:r>
        <w:rPr>
          <w:rFonts w:ascii="Montserrat" w:hAnsi="Montserrat"/>
          <w:color w:val="273350"/>
        </w:rPr>
        <w:t xml:space="preserve"> «101», «112» (звонок бесплатный).</w:t>
      </w:r>
    </w:p>
    <w:sectPr w:rsidR="005E397A" w:rsidSect="00AE5A5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2B"/>
    <w:rsid w:val="002B652B"/>
    <w:rsid w:val="005E397A"/>
    <w:rsid w:val="00A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DAB0"/>
  <w15:chartTrackingRefBased/>
  <w15:docId w15:val="{A7CC6C0C-FED8-4178-BBB8-B1184157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0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9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17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51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ЕДДС</cp:lastModifiedBy>
  <cp:revision>2</cp:revision>
  <dcterms:created xsi:type="dcterms:W3CDTF">2025-04-25T04:08:00Z</dcterms:created>
  <dcterms:modified xsi:type="dcterms:W3CDTF">2025-04-25T04:17:00Z</dcterms:modified>
</cp:coreProperties>
</file>