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F1D" w:rsidRPr="006E3F1D" w:rsidRDefault="006E3F1D" w:rsidP="006E3F1D">
      <w:pPr>
        <w:tabs>
          <w:tab w:val="left" w:pos="580"/>
          <w:tab w:val="center" w:pos="4819"/>
        </w:tabs>
        <w:jc w:val="center"/>
        <w:rPr>
          <w:rFonts w:ascii="Times New Roman" w:eastAsia="Times New Roman" w:hAnsi="Times New Roman"/>
          <w:b/>
          <w:sz w:val="28"/>
          <w:szCs w:val="28"/>
          <w:lang w:eastAsia="ru-RU"/>
        </w:rPr>
      </w:pPr>
      <w:r w:rsidRPr="006E3F1D">
        <w:rPr>
          <w:rFonts w:ascii="Times New Roman" w:eastAsia="Times New Roman" w:hAnsi="Times New Roman"/>
          <w:b/>
          <w:sz w:val="28"/>
          <w:szCs w:val="28"/>
          <w:lang w:eastAsia="ru-RU"/>
        </w:rPr>
        <w:t xml:space="preserve">АДМИНИСТРАЦИЯ КОМАРЬЕВСКОГО СЕЛЬСОВЕТА </w:t>
      </w:r>
      <w:r w:rsidRPr="006E3F1D">
        <w:rPr>
          <w:rFonts w:ascii="Times New Roman" w:eastAsia="Times New Roman" w:hAnsi="Times New Roman"/>
          <w:b/>
          <w:sz w:val="28"/>
          <w:szCs w:val="28"/>
          <w:lang w:eastAsia="ru-RU"/>
        </w:rPr>
        <w:br/>
        <w:t>ДОВОЛЕНСКОГО РАЙОНА НОВОСИБИРСКОЙ ОБЛАСТИ</w:t>
      </w:r>
    </w:p>
    <w:p w:rsidR="006E3F1D" w:rsidRPr="006E3F1D" w:rsidRDefault="006E3F1D" w:rsidP="006E3F1D">
      <w:pPr>
        <w:jc w:val="center"/>
        <w:rPr>
          <w:rFonts w:ascii="Times New Roman" w:eastAsia="Times New Roman" w:hAnsi="Times New Roman"/>
          <w:sz w:val="28"/>
          <w:szCs w:val="28"/>
          <w:lang w:eastAsia="ru-RU"/>
        </w:rPr>
      </w:pPr>
    </w:p>
    <w:p w:rsidR="006E3F1D" w:rsidRPr="006E3F1D" w:rsidRDefault="006E3F1D" w:rsidP="006E3F1D">
      <w:pPr>
        <w:jc w:val="center"/>
        <w:rPr>
          <w:rFonts w:ascii="Times New Roman" w:eastAsia="Times New Roman" w:hAnsi="Times New Roman"/>
          <w:sz w:val="28"/>
          <w:szCs w:val="28"/>
          <w:lang w:eastAsia="ru-RU"/>
        </w:rPr>
      </w:pPr>
    </w:p>
    <w:p w:rsidR="006E3F1D" w:rsidRPr="006E3F1D" w:rsidRDefault="006E3F1D" w:rsidP="006E3F1D">
      <w:pPr>
        <w:jc w:val="center"/>
        <w:rPr>
          <w:rFonts w:ascii="Times New Roman" w:eastAsia="Times New Roman" w:hAnsi="Times New Roman"/>
          <w:b/>
          <w:sz w:val="28"/>
          <w:szCs w:val="28"/>
          <w:lang w:eastAsia="ru-RU"/>
        </w:rPr>
      </w:pPr>
      <w:r w:rsidRPr="006E3F1D">
        <w:rPr>
          <w:rFonts w:ascii="Times New Roman" w:eastAsia="Times New Roman" w:hAnsi="Times New Roman"/>
          <w:b/>
          <w:sz w:val="28"/>
          <w:szCs w:val="28"/>
          <w:lang w:eastAsia="ru-RU"/>
        </w:rPr>
        <w:t>РАСПОРЯЖЕНИЕ</w:t>
      </w:r>
    </w:p>
    <w:p w:rsidR="006E3F1D" w:rsidRPr="006E3F1D" w:rsidRDefault="006E3F1D" w:rsidP="006E3F1D">
      <w:pPr>
        <w:jc w:val="center"/>
        <w:rPr>
          <w:rFonts w:ascii="Times New Roman" w:eastAsia="Times New Roman" w:hAnsi="Times New Roman"/>
          <w:b/>
          <w:sz w:val="28"/>
          <w:szCs w:val="28"/>
          <w:lang w:eastAsia="ru-RU"/>
        </w:rPr>
      </w:pPr>
    </w:p>
    <w:p w:rsidR="006E3F1D" w:rsidRPr="006E3F1D" w:rsidRDefault="006E3F1D" w:rsidP="006E3F1D">
      <w:pPr>
        <w:jc w:val="center"/>
        <w:rPr>
          <w:rFonts w:ascii="Times New Roman" w:eastAsia="Times New Roman" w:hAnsi="Times New Roman"/>
          <w:b/>
          <w:sz w:val="28"/>
          <w:szCs w:val="28"/>
          <w:lang w:eastAsia="ru-RU"/>
        </w:rPr>
      </w:pPr>
      <w:r w:rsidRPr="006E3F1D">
        <w:rPr>
          <w:rFonts w:ascii="Times New Roman" w:eastAsia="Times New Roman" w:hAnsi="Times New Roman"/>
          <w:sz w:val="28"/>
          <w:szCs w:val="28"/>
          <w:lang w:eastAsia="ru-RU"/>
        </w:rPr>
        <w:t>03.06.2019                                                                                                       № 21-р</w:t>
      </w:r>
    </w:p>
    <w:p w:rsidR="006E3F1D" w:rsidRPr="006E3F1D" w:rsidRDefault="006E3F1D" w:rsidP="006E3F1D">
      <w:pPr>
        <w:jc w:val="center"/>
        <w:rPr>
          <w:rFonts w:ascii="Times New Roman" w:eastAsia="Times New Roman" w:hAnsi="Times New Roman"/>
          <w:sz w:val="28"/>
          <w:szCs w:val="28"/>
          <w:lang w:eastAsia="ru-RU"/>
        </w:rPr>
      </w:pPr>
      <w:r w:rsidRPr="006E3F1D">
        <w:rPr>
          <w:rFonts w:ascii="Times New Roman" w:eastAsia="Times New Roman" w:hAnsi="Times New Roman"/>
          <w:sz w:val="28"/>
          <w:szCs w:val="28"/>
          <w:lang w:eastAsia="ru-RU"/>
        </w:rPr>
        <w:t>с. Комарье</w:t>
      </w:r>
    </w:p>
    <w:p w:rsidR="006E3F1D" w:rsidRPr="006E3F1D" w:rsidRDefault="006E3F1D" w:rsidP="006E3F1D">
      <w:pPr>
        <w:jc w:val="both"/>
        <w:rPr>
          <w:rFonts w:ascii="Times New Roman" w:eastAsia="Times New Roman" w:hAnsi="Times New Roman"/>
          <w:sz w:val="28"/>
          <w:szCs w:val="28"/>
          <w:lang w:eastAsia="ru-RU"/>
        </w:rPr>
      </w:pPr>
    </w:p>
    <w:p w:rsidR="006E3F1D" w:rsidRPr="006E3F1D" w:rsidRDefault="006E3F1D" w:rsidP="006E3F1D">
      <w:pPr>
        <w:jc w:val="center"/>
        <w:rPr>
          <w:rFonts w:ascii="Times New Roman" w:eastAsia="Times New Roman" w:hAnsi="Times New Roman"/>
          <w:b/>
          <w:sz w:val="28"/>
          <w:szCs w:val="28"/>
          <w:lang w:eastAsia="ru-RU"/>
        </w:rPr>
      </w:pPr>
      <w:r w:rsidRPr="006E3F1D">
        <w:rPr>
          <w:rFonts w:ascii="Times New Roman" w:eastAsia="Times New Roman" w:hAnsi="Times New Roman"/>
          <w:b/>
          <w:sz w:val="28"/>
          <w:szCs w:val="28"/>
          <w:lang w:eastAsia="ru-RU"/>
        </w:rPr>
        <w:t xml:space="preserve">Об определении поставщиков путем проведения аукциона в электронной форме на право заключения муниципального контракта на выполнение работ по ремонту автомобильных  дорог по ул.Молодежная и ул.Степная в с.Комарье Доволенского района Новосибирской области и об утверждении документации об электронном аукционе </w:t>
      </w:r>
    </w:p>
    <w:p w:rsidR="006E3F1D" w:rsidRPr="006E3F1D" w:rsidRDefault="006E3F1D" w:rsidP="006E3F1D">
      <w:pPr>
        <w:tabs>
          <w:tab w:val="left" w:pos="4536"/>
        </w:tabs>
        <w:ind w:firstLine="900"/>
        <w:jc w:val="both"/>
        <w:rPr>
          <w:rFonts w:ascii="Times New Roman" w:eastAsia="Times New Roman" w:hAnsi="Times New Roman"/>
          <w:sz w:val="28"/>
          <w:szCs w:val="28"/>
          <w:lang w:eastAsia="ru-RU"/>
        </w:rPr>
      </w:pPr>
    </w:p>
    <w:p w:rsidR="006E3F1D" w:rsidRPr="006E3F1D" w:rsidRDefault="006E3F1D" w:rsidP="006E3F1D">
      <w:pPr>
        <w:tabs>
          <w:tab w:val="left" w:pos="4536"/>
        </w:tabs>
        <w:ind w:firstLine="900"/>
        <w:jc w:val="both"/>
        <w:rPr>
          <w:rFonts w:ascii="Times New Roman" w:eastAsia="Times New Roman" w:hAnsi="Times New Roman"/>
          <w:sz w:val="28"/>
          <w:szCs w:val="28"/>
          <w:lang w:eastAsia="ru-RU"/>
        </w:rPr>
      </w:pPr>
    </w:p>
    <w:p w:rsidR="006E3F1D" w:rsidRPr="006E3F1D" w:rsidRDefault="006E3F1D" w:rsidP="006E3F1D">
      <w:pPr>
        <w:ind w:firstLine="709"/>
        <w:jc w:val="both"/>
        <w:rPr>
          <w:rFonts w:ascii="Times New Roman" w:eastAsia="Times New Roman" w:hAnsi="Times New Roman"/>
          <w:sz w:val="28"/>
          <w:szCs w:val="28"/>
          <w:lang w:eastAsia="ru-RU"/>
        </w:rPr>
      </w:pPr>
      <w:r w:rsidRPr="006E3F1D">
        <w:rPr>
          <w:rFonts w:ascii="Times New Roman" w:eastAsia="Times New Roman" w:hAnsi="Times New Roman"/>
          <w:sz w:val="28"/>
          <w:szCs w:val="28"/>
          <w:lang w:eastAsia="ru-RU"/>
        </w:rPr>
        <w:t>В соответствии с Федеральным законом от 05.04.2013г. № 44-ФЗ «О контрактной системе в сфере закупок товаров, работ, услуг для обеспечения государственных и муниципальных нужд», руководствуясь Гражданским кодексом Российской  Федерации, Бюджетным кодексом Российской Федерации, Федеральным законом от 06.10.2003г. № 131-ФЗ «Об общих принципах организации местного самоуправления в Российской Федерации»</w:t>
      </w:r>
    </w:p>
    <w:p w:rsidR="006E3F1D" w:rsidRPr="006E3F1D" w:rsidRDefault="006E3F1D" w:rsidP="006E3F1D">
      <w:pPr>
        <w:ind w:firstLine="720"/>
        <w:contextualSpacing/>
        <w:jc w:val="both"/>
        <w:rPr>
          <w:rFonts w:ascii="Times New Roman" w:eastAsia="Times New Roman" w:hAnsi="Times New Roman"/>
          <w:sz w:val="28"/>
          <w:szCs w:val="28"/>
        </w:rPr>
      </w:pPr>
      <w:r w:rsidRPr="006E3F1D">
        <w:rPr>
          <w:rFonts w:ascii="Times New Roman" w:eastAsia="Times New Roman" w:hAnsi="Times New Roman"/>
          <w:sz w:val="28"/>
          <w:szCs w:val="28"/>
        </w:rPr>
        <w:t>1. Осуществить определение поставщика путем проведения аукциона в электронной форме на право заключения муниципального контракта на выполнение работ по ремонту автомобильных дорог по ул.Молодежная и ул.Степная в с.Комарье Доволенского района Новосибирской области (приложение 1).</w:t>
      </w:r>
    </w:p>
    <w:p w:rsidR="006E3F1D" w:rsidRPr="006E3F1D" w:rsidRDefault="006E3F1D" w:rsidP="006E3F1D">
      <w:pPr>
        <w:ind w:firstLine="720"/>
        <w:contextualSpacing/>
        <w:jc w:val="both"/>
        <w:rPr>
          <w:rFonts w:ascii="Times New Roman" w:eastAsia="Times New Roman" w:hAnsi="Times New Roman"/>
          <w:sz w:val="28"/>
          <w:szCs w:val="28"/>
        </w:rPr>
      </w:pPr>
      <w:r w:rsidRPr="006E3F1D">
        <w:rPr>
          <w:rFonts w:ascii="Times New Roman" w:eastAsia="Times New Roman" w:hAnsi="Times New Roman"/>
          <w:sz w:val="28"/>
          <w:szCs w:val="28"/>
        </w:rPr>
        <w:t>2. Утвердить документацию об электронном аукционе на право заключения муниципального контракта на выполнение работ по ремонту автомобильных дорог по ул.Молодежная и ул.Степная в с.Комарье Доволенского района Новосибирской области (приложение 2).</w:t>
      </w:r>
    </w:p>
    <w:p w:rsidR="006E3F1D" w:rsidRPr="006E3F1D" w:rsidRDefault="006E3F1D" w:rsidP="006E3F1D">
      <w:pPr>
        <w:ind w:firstLine="720"/>
        <w:contextualSpacing/>
        <w:jc w:val="both"/>
        <w:rPr>
          <w:rFonts w:ascii="Times New Roman" w:eastAsia="Times New Roman" w:hAnsi="Times New Roman"/>
          <w:sz w:val="28"/>
          <w:szCs w:val="28"/>
        </w:rPr>
      </w:pPr>
    </w:p>
    <w:p w:rsidR="006E3F1D" w:rsidRPr="006E3F1D" w:rsidRDefault="006E3F1D" w:rsidP="006E3F1D">
      <w:pPr>
        <w:ind w:firstLine="720"/>
        <w:contextualSpacing/>
        <w:jc w:val="both"/>
        <w:rPr>
          <w:rFonts w:ascii="Times New Roman" w:eastAsia="Times New Roman" w:hAnsi="Times New Roman"/>
          <w:sz w:val="28"/>
          <w:szCs w:val="28"/>
        </w:rPr>
      </w:pPr>
    </w:p>
    <w:p w:rsidR="006E3F1D" w:rsidRPr="006E3F1D" w:rsidRDefault="006E3F1D" w:rsidP="006E3F1D">
      <w:pPr>
        <w:tabs>
          <w:tab w:val="left" w:pos="0"/>
          <w:tab w:val="center" w:pos="9360"/>
        </w:tabs>
        <w:jc w:val="both"/>
        <w:rPr>
          <w:rFonts w:ascii="Times New Roman" w:eastAsia="Times New Roman" w:hAnsi="Times New Roman"/>
          <w:sz w:val="28"/>
          <w:szCs w:val="28"/>
          <w:lang w:eastAsia="ru-RU"/>
        </w:rPr>
      </w:pPr>
      <w:r w:rsidRPr="006E3F1D">
        <w:rPr>
          <w:rFonts w:ascii="Times New Roman" w:eastAsia="Times New Roman" w:hAnsi="Times New Roman"/>
          <w:sz w:val="28"/>
          <w:szCs w:val="28"/>
          <w:lang w:eastAsia="ru-RU"/>
        </w:rPr>
        <w:t>Глава администрации</w:t>
      </w:r>
    </w:p>
    <w:p w:rsidR="006E3F1D" w:rsidRPr="006E3F1D" w:rsidRDefault="006E3F1D" w:rsidP="006E3F1D">
      <w:pPr>
        <w:tabs>
          <w:tab w:val="left" w:pos="0"/>
          <w:tab w:val="center" w:pos="9360"/>
        </w:tabs>
        <w:jc w:val="both"/>
        <w:rPr>
          <w:rFonts w:ascii="Times New Roman" w:eastAsia="Times New Roman" w:hAnsi="Times New Roman"/>
          <w:b/>
          <w:sz w:val="28"/>
          <w:szCs w:val="28"/>
          <w:lang w:eastAsia="ru-RU"/>
        </w:rPr>
      </w:pPr>
      <w:r w:rsidRPr="006E3F1D">
        <w:rPr>
          <w:rFonts w:ascii="Times New Roman" w:eastAsia="Times New Roman" w:hAnsi="Times New Roman"/>
          <w:sz w:val="28"/>
          <w:szCs w:val="28"/>
          <w:lang w:eastAsia="ru-RU"/>
        </w:rPr>
        <w:t>Комарьевского сельсовета                                                                    В.И.Агапов</w:t>
      </w:r>
    </w:p>
    <w:p w:rsidR="006E3F1D" w:rsidRPr="006E3F1D" w:rsidRDefault="006E3F1D" w:rsidP="006E3F1D">
      <w:pPr>
        <w:tabs>
          <w:tab w:val="left" w:pos="580"/>
          <w:tab w:val="left" w:pos="7680"/>
        </w:tabs>
        <w:jc w:val="both"/>
        <w:rPr>
          <w:rFonts w:ascii="Times New Roman" w:eastAsia="Times New Roman" w:hAnsi="Times New Roman"/>
          <w:b/>
          <w:sz w:val="28"/>
          <w:szCs w:val="28"/>
          <w:lang w:eastAsia="ru-RU"/>
        </w:rPr>
      </w:pPr>
      <w:r w:rsidRPr="006E3F1D">
        <w:rPr>
          <w:rFonts w:ascii="Times New Roman" w:eastAsia="Times New Roman" w:hAnsi="Times New Roman"/>
          <w:b/>
          <w:sz w:val="28"/>
          <w:szCs w:val="28"/>
          <w:lang w:eastAsia="ru-RU"/>
        </w:rPr>
        <w:tab/>
      </w:r>
      <w:r w:rsidRPr="006E3F1D">
        <w:rPr>
          <w:rFonts w:ascii="Times New Roman" w:eastAsia="Times New Roman" w:hAnsi="Times New Roman"/>
          <w:b/>
          <w:sz w:val="28"/>
          <w:szCs w:val="28"/>
          <w:lang w:eastAsia="ru-RU"/>
        </w:rPr>
        <w:tab/>
      </w:r>
    </w:p>
    <w:p w:rsidR="006E3F1D" w:rsidRPr="006E3F1D" w:rsidRDefault="006E3F1D" w:rsidP="006E3F1D">
      <w:pPr>
        <w:tabs>
          <w:tab w:val="left" w:pos="580"/>
          <w:tab w:val="center" w:pos="4819"/>
        </w:tabs>
        <w:jc w:val="center"/>
        <w:rPr>
          <w:rFonts w:ascii="Times New Roman" w:eastAsia="Times New Roman" w:hAnsi="Times New Roman"/>
          <w:b/>
          <w:sz w:val="28"/>
          <w:szCs w:val="28"/>
          <w:lang w:eastAsia="ru-RU"/>
        </w:rPr>
      </w:pPr>
    </w:p>
    <w:p w:rsidR="006E3F1D" w:rsidRPr="006E3F1D" w:rsidRDefault="006E3F1D" w:rsidP="006E3F1D">
      <w:pPr>
        <w:tabs>
          <w:tab w:val="left" w:pos="580"/>
          <w:tab w:val="center" w:pos="4819"/>
        </w:tabs>
        <w:jc w:val="center"/>
        <w:rPr>
          <w:rFonts w:ascii="Times New Roman" w:eastAsia="Times New Roman" w:hAnsi="Times New Roman"/>
          <w:b/>
          <w:sz w:val="28"/>
          <w:szCs w:val="28"/>
          <w:lang w:eastAsia="ru-RU"/>
        </w:rPr>
      </w:pPr>
    </w:p>
    <w:p w:rsidR="006E3F1D" w:rsidRPr="006E3F1D" w:rsidRDefault="006E3F1D" w:rsidP="006E3F1D">
      <w:pPr>
        <w:tabs>
          <w:tab w:val="left" w:pos="580"/>
          <w:tab w:val="center" w:pos="4819"/>
        </w:tabs>
        <w:jc w:val="center"/>
        <w:rPr>
          <w:rFonts w:ascii="Times New Roman" w:eastAsia="Times New Roman" w:hAnsi="Times New Roman"/>
          <w:b/>
          <w:sz w:val="28"/>
          <w:szCs w:val="28"/>
          <w:lang w:eastAsia="ru-RU"/>
        </w:rPr>
      </w:pPr>
    </w:p>
    <w:p w:rsidR="006E3F1D" w:rsidRPr="006E3F1D" w:rsidRDefault="006E3F1D" w:rsidP="006E3F1D">
      <w:pPr>
        <w:tabs>
          <w:tab w:val="left" w:pos="580"/>
          <w:tab w:val="center" w:pos="4819"/>
        </w:tabs>
        <w:jc w:val="center"/>
        <w:rPr>
          <w:rFonts w:ascii="Times New Roman" w:eastAsia="Times New Roman" w:hAnsi="Times New Roman"/>
          <w:b/>
          <w:sz w:val="28"/>
          <w:szCs w:val="28"/>
          <w:lang w:eastAsia="ru-RU"/>
        </w:rPr>
      </w:pPr>
    </w:p>
    <w:p w:rsidR="006E3F1D" w:rsidRPr="006E3F1D" w:rsidRDefault="006E3F1D" w:rsidP="006E3F1D">
      <w:pPr>
        <w:tabs>
          <w:tab w:val="left" w:pos="580"/>
          <w:tab w:val="center" w:pos="4819"/>
        </w:tabs>
        <w:jc w:val="center"/>
        <w:rPr>
          <w:rFonts w:ascii="Times New Roman" w:eastAsia="Times New Roman" w:hAnsi="Times New Roman"/>
          <w:b/>
          <w:sz w:val="28"/>
          <w:szCs w:val="28"/>
          <w:lang w:eastAsia="ru-RU"/>
        </w:rPr>
      </w:pPr>
    </w:p>
    <w:p w:rsidR="006E3F1D" w:rsidRPr="006E3F1D" w:rsidRDefault="006E3F1D" w:rsidP="006E3F1D">
      <w:pPr>
        <w:tabs>
          <w:tab w:val="left" w:pos="580"/>
          <w:tab w:val="center" w:pos="4819"/>
        </w:tabs>
        <w:jc w:val="center"/>
        <w:rPr>
          <w:rFonts w:ascii="Times New Roman" w:eastAsia="Times New Roman" w:hAnsi="Times New Roman"/>
          <w:b/>
          <w:sz w:val="28"/>
          <w:szCs w:val="28"/>
          <w:lang w:eastAsia="ru-RU"/>
        </w:rPr>
      </w:pPr>
    </w:p>
    <w:p w:rsidR="006E3F1D" w:rsidRPr="006E3F1D" w:rsidRDefault="006E3F1D" w:rsidP="006E3F1D">
      <w:pPr>
        <w:tabs>
          <w:tab w:val="left" w:pos="580"/>
          <w:tab w:val="center" w:pos="4819"/>
        </w:tabs>
        <w:jc w:val="center"/>
        <w:rPr>
          <w:rFonts w:ascii="Times New Roman" w:eastAsia="Times New Roman" w:hAnsi="Times New Roman"/>
          <w:b/>
          <w:sz w:val="28"/>
          <w:szCs w:val="28"/>
          <w:lang w:eastAsia="ru-RU"/>
        </w:rPr>
      </w:pPr>
    </w:p>
    <w:p w:rsidR="006E3F1D" w:rsidRPr="006E3F1D" w:rsidRDefault="006E3F1D" w:rsidP="006E3F1D">
      <w:pPr>
        <w:tabs>
          <w:tab w:val="left" w:pos="580"/>
          <w:tab w:val="center" w:pos="4819"/>
        </w:tabs>
        <w:jc w:val="center"/>
        <w:rPr>
          <w:rFonts w:ascii="Times New Roman" w:eastAsia="Times New Roman" w:hAnsi="Times New Roman"/>
          <w:b/>
          <w:sz w:val="28"/>
          <w:szCs w:val="28"/>
          <w:lang w:eastAsia="ru-RU"/>
        </w:rPr>
      </w:pPr>
    </w:p>
    <w:p w:rsidR="006E3F1D" w:rsidRPr="006E3F1D" w:rsidRDefault="006E3F1D" w:rsidP="006E3F1D">
      <w:pPr>
        <w:tabs>
          <w:tab w:val="left" w:pos="580"/>
          <w:tab w:val="center" w:pos="4819"/>
        </w:tabs>
        <w:jc w:val="center"/>
        <w:rPr>
          <w:rFonts w:ascii="Times New Roman" w:eastAsia="Times New Roman" w:hAnsi="Times New Roman"/>
          <w:b/>
          <w:sz w:val="28"/>
          <w:szCs w:val="28"/>
          <w:lang w:eastAsia="ru-RU"/>
        </w:rPr>
      </w:pPr>
    </w:p>
    <w:p w:rsidR="006E3F1D" w:rsidRPr="006E3F1D" w:rsidRDefault="006E3F1D" w:rsidP="006E3F1D">
      <w:pPr>
        <w:rPr>
          <w:rFonts w:ascii="Times New Roman" w:eastAsia="Times New Roman" w:hAnsi="Times New Roman"/>
          <w:bCs/>
          <w:lang w:eastAsia="ru-RU"/>
        </w:rPr>
      </w:pPr>
      <w:r w:rsidRPr="006E3F1D">
        <w:rPr>
          <w:rFonts w:ascii="Times New Roman" w:eastAsia="Times New Roman" w:hAnsi="Times New Roman"/>
          <w:noProof/>
          <w:lang w:eastAsia="ru-RU"/>
        </w:rPr>
        <w:lastRenderedPageBreak/>
        <w:drawing>
          <wp:anchor distT="0" distB="0" distL="114300" distR="114300" simplePos="0" relativeHeight="251659264" behindDoc="0" locked="0" layoutInCell="1" allowOverlap="1" wp14:anchorId="0CD6C978" wp14:editId="26FBA636">
            <wp:simplePos x="0" y="0"/>
            <wp:positionH relativeFrom="column">
              <wp:posOffset>-720090</wp:posOffset>
            </wp:positionH>
            <wp:positionV relativeFrom="paragraph">
              <wp:posOffset>-540385</wp:posOffset>
            </wp:positionV>
            <wp:extent cx="9525" cy="9525"/>
            <wp:effectExtent l="0" t="0" r="0" b="0"/>
            <wp:wrapNone/>
            <wp:docPr id="1" name="Рисунок 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hidden="1"/>
                    <pic:cNvPicPr preferRelativeResize="0">
                      <a:picLocks noChangeArrowheads="1" noChangeShapeType="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anchor>
        </w:drawing>
      </w:r>
    </w:p>
    <w:p w:rsidR="006E3F1D" w:rsidRPr="006E3F1D" w:rsidRDefault="006E3F1D" w:rsidP="006E3F1D">
      <w:pPr>
        <w:jc w:val="right"/>
        <w:rPr>
          <w:rFonts w:ascii="Times New Roman" w:hAnsi="Times New Roman"/>
          <w:bCs/>
          <w:sz w:val="28"/>
          <w:szCs w:val="28"/>
        </w:rPr>
      </w:pPr>
      <w:r w:rsidRPr="006E3F1D">
        <w:rPr>
          <w:rFonts w:ascii="Times New Roman" w:hAnsi="Times New Roman"/>
          <w:bCs/>
          <w:sz w:val="28"/>
          <w:szCs w:val="28"/>
        </w:rPr>
        <w:t xml:space="preserve">Приложение 1 </w:t>
      </w:r>
    </w:p>
    <w:p w:rsidR="006E3F1D" w:rsidRPr="006E3F1D" w:rsidRDefault="006E3F1D" w:rsidP="006E3F1D">
      <w:pPr>
        <w:jc w:val="right"/>
        <w:rPr>
          <w:rFonts w:ascii="Times New Roman" w:hAnsi="Times New Roman"/>
          <w:bCs/>
          <w:sz w:val="28"/>
          <w:szCs w:val="28"/>
        </w:rPr>
      </w:pPr>
      <w:r w:rsidRPr="006E3F1D">
        <w:rPr>
          <w:rFonts w:ascii="Times New Roman" w:hAnsi="Times New Roman"/>
          <w:bCs/>
          <w:sz w:val="28"/>
          <w:szCs w:val="28"/>
        </w:rPr>
        <w:t>к распоряжению администрации</w:t>
      </w:r>
    </w:p>
    <w:p w:rsidR="006E3F1D" w:rsidRPr="006E3F1D" w:rsidRDefault="006E3F1D" w:rsidP="006E3F1D">
      <w:pPr>
        <w:jc w:val="right"/>
        <w:rPr>
          <w:rFonts w:ascii="Times New Roman" w:hAnsi="Times New Roman"/>
          <w:bCs/>
          <w:sz w:val="28"/>
          <w:szCs w:val="28"/>
        </w:rPr>
      </w:pPr>
      <w:r w:rsidRPr="006E3F1D">
        <w:rPr>
          <w:rFonts w:ascii="Times New Roman" w:hAnsi="Times New Roman"/>
          <w:bCs/>
          <w:sz w:val="28"/>
          <w:szCs w:val="28"/>
        </w:rPr>
        <w:t xml:space="preserve">Комарьевского сельсовета </w:t>
      </w:r>
    </w:p>
    <w:p w:rsidR="006E3F1D" w:rsidRPr="006E3F1D" w:rsidRDefault="006E3F1D" w:rsidP="006E3F1D">
      <w:pPr>
        <w:jc w:val="right"/>
        <w:rPr>
          <w:rFonts w:ascii="Times New Roman" w:hAnsi="Times New Roman"/>
          <w:bCs/>
          <w:sz w:val="28"/>
          <w:szCs w:val="28"/>
        </w:rPr>
      </w:pPr>
      <w:r w:rsidRPr="006E3F1D">
        <w:rPr>
          <w:rFonts w:ascii="Times New Roman" w:hAnsi="Times New Roman"/>
          <w:bCs/>
          <w:sz w:val="28"/>
          <w:szCs w:val="28"/>
        </w:rPr>
        <w:t xml:space="preserve">Доволенского района </w:t>
      </w:r>
    </w:p>
    <w:p w:rsidR="006E3F1D" w:rsidRPr="006E3F1D" w:rsidRDefault="006E3F1D" w:rsidP="006E3F1D">
      <w:pPr>
        <w:jc w:val="right"/>
        <w:rPr>
          <w:rFonts w:ascii="Times New Roman" w:hAnsi="Times New Roman"/>
          <w:bCs/>
          <w:sz w:val="28"/>
          <w:szCs w:val="28"/>
        </w:rPr>
      </w:pPr>
      <w:r w:rsidRPr="006E3F1D">
        <w:rPr>
          <w:rFonts w:ascii="Times New Roman" w:hAnsi="Times New Roman"/>
          <w:bCs/>
          <w:sz w:val="28"/>
          <w:szCs w:val="28"/>
        </w:rPr>
        <w:t>Новосибирской области</w:t>
      </w:r>
    </w:p>
    <w:p w:rsidR="006E3F1D" w:rsidRPr="006E3F1D" w:rsidRDefault="006E3F1D" w:rsidP="006E3F1D">
      <w:pPr>
        <w:jc w:val="right"/>
        <w:rPr>
          <w:rFonts w:ascii="Times New Roman" w:hAnsi="Times New Roman"/>
          <w:bCs/>
          <w:sz w:val="28"/>
          <w:szCs w:val="28"/>
        </w:rPr>
      </w:pPr>
      <w:r w:rsidRPr="006E3F1D">
        <w:rPr>
          <w:rFonts w:ascii="Times New Roman" w:hAnsi="Times New Roman"/>
          <w:bCs/>
          <w:sz w:val="28"/>
          <w:szCs w:val="28"/>
        </w:rPr>
        <w:t>от 03.06.2019 №21 –р</w:t>
      </w:r>
    </w:p>
    <w:p w:rsidR="006E3F1D" w:rsidRPr="006E3F1D" w:rsidRDefault="006E3F1D" w:rsidP="006E3F1D">
      <w:pPr>
        <w:jc w:val="right"/>
        <w:rPr>
          <w:rFonts w:ascii="Times New Roman" w:hAnsi="Times New Roman"/>
          <w:bCs/>
          <w:sz w:val="28"/>
          <w:szCs w:val="28"/>
        </w:rPr>
      </w:pPr>
    </w:p>
    <w:p w:rsidR="006E3F1D" w:rsidRPr="006E3F1D" w:rsidRDefault="006E3F1D" w:rsidP="006E3F1D">
      <w:pPr>
        <w:jc w:val="center"/>
        <w:rPr>
          <w:rFonts w:ascii="Times New Roman" w:hAnsi="Times New Roman"/>
          <w:sz w:val="28"/>
          <w:szCs w:val="28"/>
        </w:rPr>
      </w:pPr>
      <w:r w:rsidRPr="006E3F1D">
        <w:rPr>
          <w:rFonts w:ascii="Times New Roman" w:hAnsi="Times New Roman"/>
          <w:b/>
          <w:bCs/>
          <w:sz w:val="28"/>
          <w:szCs w:val="28"/>
        </w:rPr>
        <w:t>Извещение о проведении электронного аукциона</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1. Уполномоченное учреждение</w:t>
      </w:r>
    </w:p>
    <w:p w:rsidR="006E3F1D" w:rsidRPr="006E3F1D" w:rsidRDefault="006E3F1D" w:rsidP="006E3F1D">
      <w:pPr>
        <w:ind w:firstLine="680"/>
        <w:jc w:val="both"/>
        <w:rPr>
          <w:rFonts w:ascii="Times New Roman" w:hAnsi="Times New Roman"/>
          <w:sz w:val="28"/>
          <w:szCs w:val="28"/>
        </w:rPr>
      </w:pPr>
      <w:r w:rsidRPr="006E3F1D">
        <w:rPr>
          <w:rFonts w:ascii="Times New Roman" w:hAnsi="Times New Roman"/>
          <w:b/>
          <w:bCs/>
          <w:sz w:val="28"/>
          <w:szCs w:val="28"/>
        </w:rPr>
        <w:t>Наименование:</w:t>
      </w:r>
      <w:r w:rsidRPr="006E3F1D">
        <w:rPr>
          <w:rFonts w:ascii="Times New Roman" w:hAnsi="Times New Roman"/>
          <w:b/>
          <w:bCs/>
          <w:sz w:val="28"/>
          <w:szCs w:val="28"/>
          <w:lang w:val="en-US"/>
        </w:rPr>
        <w:t> </w:t>
      </w:r>
      <w:r w:rsidRPr="006E3F1D">
        <w:rPr>
          <w:rFonts w:ascii="Times New Roman" w:hAnsi="Times New Roman"/>
          <w:bCs/>
          <w:sz w:val="28"/>
          <w:szCs w:val="28"/>
        </w:rPr>
        <w:t>ГОСУДАРСТВЕННОЕ КАЗЕННОЕ УЧРЕЖДЕНИЕ НОВОСИБИРСКОЙ ОБЛАСТИ "УПРАВЛЕНИЕ КОНТРАКТНОЙ СИСТЕМЫ"</w:t>
      </w:r>
      <w:r w:rsidRPr="006E3F1D">
        <w:rPr>
          <w:rFonts w:ascii="Times New Roman" w:hAnsi="Times New Roman"/>
          <w:bCs/>
          <w:sz w:val="28"/>
          <w:szCs w:val="28"/>
          <w:lang w:val="en-US"/>
        </w:rPr>
        <w:t> </w:t>
      </w:r>
      <w:r w:rsidRPr="006E3F1D">
        <w:rPr>
          <w:rFonts w:ascii="Times New Roman" w:hAnsi="Times New Roman"/>
          <w:bCs/>
          <w:sz w:val="28"/>
          <w:szCs w:val="28"/>
        </w:rPr>
        <w:t>(ГКУ НСО "УКСис")</w:t>
      </w:r>
      <w:r w:rsidRPr="006E3F1D">
        <w:rPr>
          <w:rFonts w:ascii="Times New Roman" w:hAnsi="Times New Roman"/>
          <w:sz w:val="28"/>
          <w:szCs w:val="28"/>
        </w:rPr>
        <w:t>.</w:t>
      </w:r>
    </w:p>
    <w:p w:rsidR="006E3F1D" w:rsidRPr="006E3F1D" w:rsidRDefault="006E3F1D" w:rsidP="006E3F1D">
      <w:pPr>
        <w:ind w:firstLine="680"/>
        <w:jc w:val="both"/>
        <w:rPr>
          <w:rFonts w:ascii="Times New Roman" w:hAnsi="Times New Roman"/>
          <w:sz w:val="28"/>
          <w:szCs w:val="28"/>
        </w:rPr>
      </w:pPr>
      <w:r w:rsidRPr="006E3F1D">
        <w:rPr>
          <w:rFonts w:ascii="Times New Roman" w:hAnsi="Times New Roman"/>
          <w:b/>
          <w:bCs/>
          <w:sz w:val="28"/>
          <w:szCs w:val="28"/>
        </w:rPr>
        <w:t>Место нахождения:</w:t>
      </w:r>
      <w:r w:rsidRPr="006E3F1D">
        <w:rPr>
          <w:rFonts w:ascii="Times New Roman" w:hAnsi="Times New Roman"/>
          <w:sz w:val="28"/>
          <w:szCs w:val="28"/>
        </w:rPr>
        <w:t> Российская Федерация, 630005, Новосибирская обл, г. Новосибирск, ул. Фрунзе, 88.</w:t>
      </w:r>
    </w:p>
    <w:p w:rsidR="006E3F1D" w:rsidRPr="006E3F1D" w:rsidRDefault="006E3F1D" w:rsidP="006E3F1D">
      <w:pPr>
        <w:ind w:firstLine="680"/>
        <w:jc w:val="both"/>
        <w:rPr>
          <w:rFonts w:ascii="Times New Roman" w:hAnsi="Times New Roman"/>
          <w:sz w:val="28"/>
          <w:szCs w:val="28"/>
        </w:rPr>
      </w:pPr>
      <w:r w:rsidRPr="006E3F1D">
        <w:rPr>
          <w:rFonts w:ascii="Times New Roman" w:hAnsi="Times New Roman"/>
          <w:b/>
          <w:bCs/>
          <w:sz w:val="28"/>
          <w:szCs w:val="28"/>
        </w:rPr>
        <w:t>Почтовый адрес:</w:t>
      </w:r>
      <w:r w:rsidRPr="006E3F1D">
        <w:rPr>
          <w:rFonts w:ascii="Times New Roman" w:hAnsi="Times New Roman"/>
          <w:sz w:val="28"/>
          <w:szCs w:val="28"/>
        </w:rPr>
        <w:t> Российская Федерация, 630005, г. Новосибирск, а/я 275.</w:t>
      </w:r>
    </w:p>
    <w:p w:rsidR="006E3F1D" w:rsidRPr="006E3F1D" w:rsidRDefault="006E3F1D" w:rsidP="006E3F1D">
      <w:pPr>
        <w:ind w:firstLine="680"/>
        <w:jc w:val="both"/>
        <w:rPr>
          <w:rFonts w:ascii="Times New Roman" w:hAnsi="Times New Roman"/>
          <w:sz w:val="28"/>
          <w:szCs w:val="28"/>
        </w:rPr>
      </w:pPr>
      <w:r w:rsidRPr="006E3F1D">
        <w:rPr>
          <w:rFonts w:ascii="Times New Roman" w:hAnsi="Times New Roman"/>
          <w:b/>
          <w:bCs/>
          <w:sz w:val="28"/>
          <w:szCs w:val="28"/>
        </w:rPr>
        <w:t>Адрес электронной почты:</w:t>
      </w:r>
      <w:r w:rsidRPr="006E3F1D">
        <w:rPr>
          <w:rFonts w:ascii="Times New Roman" w:hAnsi="Times New Roman"/>
          <w:sz w:val="28"/>
          <w:szCs w:val="28"/>
        </w:rPr>
        <w:t> uksis@zakaznso.ru.</w:t>
      </w:r>
    </w:p>
    <w:p w:rsidR="006E3F1D" w:rsidRPr="006E3F1D" w:rsidRDefault="006E3F1D" w:rsidP="006E3F1D">
      <w:pPr>
        <w:ind w:firstLine="680"/>
        <w:jc w:val="both"/>
        <w:rPr>
          <w:rFonts w:ascii="Times New Roman" w:hAnsi="Times New Roman"/>
          <w:sz w:val="28"/>
          <w:szCs w:val="28"/>
        </w:rPr>
      </w:pPr>
      <w:r w:rsidRPr="006E3F1D">
        <w:rPr>
          <w:rFonts w:ascii="Times New Roman" w:hAnsi="Times New Roman"/>
          <w:b/>
          <w:bCs/>
          <w:sz w:val="28"/>
          <w:szCs w:val="28"/>
        </w:rPr>
        <w:t>Номер контактного телефона:</w:t>
      </w:r>
      <w:r w:rsidRPr="006E3F1D">
        <w:rPr>
          <w:rFonts w:ascii="Times New Roman" w:hAnsi="Times New Roman"/>
          <w:sz w:val="28"/>
          <w:szCs w:val="28"/>
        </w:rPr>
        <w:t> 8 (383) 238-72-72 доб. 6067.</w:t>
      </w:r>
    </w:p>
    <w:p w:rsidR="006E3F1D" w:rsidRPr="006E3F1D" w:rsidRDefault="006E3F1D" w:rsidP="006E3F1D">
      <w:pPr>
        <w:ind w:firstLine="680"/>
        <w:jc w:val="both"/>
        <w:rPr>
          <w:rFonts w:ascii="Times New Roman" w:hAnsi="Times New Roman"/>
          <w:sz w:val="28"/>
          <w:szCs w:val="28"/>
        </w:rPr>
      </w:pPr>
      <w:r w:rsidRPr="006E3F1D">
        <w:rPr>
          <w:rFonts w:ascii="Times New Roman" w:hAnsi="Times New Roman"/>
          <w:b/>
          <w:bCs/>
          <w:sz w:val="28"/>
          <w:szCs w:val="28"/>
        </w:rPr>
        <w:t>Ответственное должностное лицо:</w:t>
      </w:r>
      <w:r w:rsidRPr="006E3F1D">
        <w:rPr>
          <w:rFonts w:ascii="Times New Roman" w:hAnsi="Times New Roman"/>
          <w:sz w:val="28"/>
          <w:szCs w:val="28"/>
        </w:rPr>
        <w:t> Легачев Александр Алексеевич.</w:t>
      </w:r>
    </w:p>
    <w:p w:rsidR="006E3F1D" w:rsidRPr="006E3F1D" w:rsidRDefault="006E3F1D" w:rsidP="006E3F1D">
      <w:pPr>
        <w:ind w:firstLine="709"/>
        <w:jc w:val="both"/>
        <w:rPr>
          <w:rFonts w:ascii="Times New Roman" w:hAnsi="Times New Roman"/>
          <w:b/>
          <w:bCs/>
          <w:sz w:val="28"/>
          <w:szCs w:val="28"/>
        </w:rPr>
      </w:pPr>
      <w:r w:rsidRPr="006E3F1D">
        <w:rPr>
          <w:rFonts w:ascii="Times New Roman" w:hAnsi="Times New Roman"/>
          <w:b/>
          <w:bCs/>
          <w:sz w:val="28"/>
          <w:szCs w:val="28"/>
        </w:rPr>
        <w:t xml:space="preserve">1. 1. Заказчик </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b/>
          <w:bCs/>
          <w:sz w:val="28"/>
          <w:szCs w:val="28"/>
        </w:rPr>
        <w:t>Наименование:</w:t>
      </w:r>
      <w:r w:rsidRPr="006E3F1D">
        <w:rPr>
          <w:rFonts w:ascii="Times New Roman" w:hAnsi="Times New Roman"/>
          <w:sz w:val="28"/>
          <w:szCs w:val="28"/>
        </w:rPr>
        <w:t xml:space="preserve"> АДМИНИСТРАЦИЯ КОМАРЬЕВСКОГО СЕЛЬСОВЕТА ДОВОЛЕНСКОГО РАЙОНА НОВОСИБИРСКОЙ ОБЛАСТИ </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heme="majorEastAsia" w:hAnsi="Times New Roman"/>
          <w:b/>
          <w:bCs/>
          <w:color w:val="000000"/>
          <w:sz w:val="28"/>
          <w:szCs w:val="28"/>
          <w:lang w:eastAsia="ru-RU"/>
        </w:rPr>
        <w:t>Место нахождения</w:t>
      </w:r>
      <w:r w:rsidRPr="006E3F1D">
        <w:rPr>
          <w:rFonts w:ascii="Times New Roman" w:eastAsia="Times New Roman" w:hAnsi="Times New Roman"/>
          <w:color w:val="000000"/>
          <w:sz w:val="28"/>
          <w:szCs w:val="28"/>
          <w:lang w:eastAsia="ru-RU"/>
        </w:rPr>
        <w:t>: Российская Федерация, 632475, Новосибирская обл, Доволенский р-н, Комарье с, УЛ ЦЕНТРАЛЬНАЯ, 24.</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color w:val="000000"/>
          <w:sz w:val="28"/>
          <w:szCs w:val="28"/>
          <w:lang w:eastAsia="ru-RU"/>
        </w:rPr>
        <w:t>Почтовый адрес:</w:t>
      </w:r>
      <w:r w:rsidRPr="006E3F1D">
        <w:rPr>
          <w:rFonts w:ascii="Times New Roman" w:eastAsia="Times New Roman" w:hAnsi="Times New Roman"/>
          <w:b/>
          <w:color w:val="000000"/>
          <w:sz w:val="28"/>
          <w:szCs w:val="28"/>
          <w:lang w:val="en-US" w:eastAsia="ru-RU"/>
        </w:rPr>
        <w:t> </w:t>
      </w:r>
      <w:r w:rsidRPr="006E3F1D">
        <w:rPr>
          <w:rFonts w:ascii="Times New Roman" w:eastAsia="Times New Roman" w:hAnsi="Times New Roman"/>
          <w:color w:val="000000"/>
          <w:sz w:val="28"/>
          <w:szCs w:val="28"/>
          <w:lang w:eastAsia="ru-RU"/>
        </w:rPr>
        <w:t>Российская Федерация, 632475, Новосибирская обл, Доволенский р-н, Комарье с, УЛ ЦЕНТРАЛЬНАЯ, 24.</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heme="majorEastAsia" w:hAnsi="Times New Roman"/>
          <w:b/>
          <w:bCs/>
          <w:color w:val="000000"/>
          <w:sz w:val="28"/>
          <w:szCs w:val="28"/>
          <w:lang w:eastAsia="ru-RU"/>
        </w:rPr>
        <w:t>Адрес электронной почты:</w:t>
      </w:r>
      <w:r w:rsidRPr="006E3F1D">
        <w:rPr>
          <w:rFonts w:ascii="Times New Roman" w:eastAsia="Times New Roman" w:hAnsi="Times New Roman"/>
          <w:color w:val="000000"/>
          <w:sz w:val="28"/>
          <w:szCs w:val="28"/>
          <w:lang w:eastAsia="ru-RU"/>
        </w:rPr>
        <w:t> amokomare1@rambler.ru.</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heme="majorEastAsia" w:hAnsi="Times New Roman"/>
          <w:b/>
          <w:bCs/>
          <w:color w:val="000000"/>
          <w:sz w:val="28"/>
          <w:szCs w:val="28"/>
          <w:lang w:eastAsia="ru-RU"/>
        </w:rPr>
        <w:t>Номер контактного телефона:</w:t>
      </w:r>
      <w:r w:rsidRPr="006E3F1D">
        <w:rPr>
          <w:rFonts w:ascii="Times New Roman" w:eastAsia="Times New Roman" w:hAnsi="Times New Roman"/>
          <w:color w:val="000000"/>
          <w:sz w:val="28"/>
          <w:szCs w:val="28"/>
          <w:lang w:eastAsia="ru-RU"/>
        </w:rPr>
        <w:t> 8(383)54-24-224.</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heme="majorEastAsia" w:hAnsi="Times New Roman"/>
          <w:b/>
          <w:bCs/>
          <w:color w:val="000000"/>
          <w:sz w:val="28"/>
          <w:szCs w:val="28"/>
          <w:lang w:eastAsia="ru-RU"/>
        </w:rPr>
        <w:t>Ответственное должностное лицо:</w:t>
      </w:r>
      <w:r w:rsidRPr="006E3F1D">
        <w:rPr>
          <w:rFonts w:ascii="Times New Roman" w:eastAsiaTheme="majorEastAsia" w:hAnsi="Times New Roman"/>
          <w:b/>
          <w:bCs/>
          <w:color w:val="000000"/>
          <w:sz w:val="28"/>
          <w:szCs w:val="28"/>
          <w:lang w:val="en-US" w:eastAsia="ru-RU"/>
        </w:rPr>
        <w:t> </w:t>
      </w:r>
      <w:r w:rsidRPr="006E3F1D">
        <w:rPr>
          <w:rFonts w:ascii="Times New Roman" w:eastAsia="Times New Roman" w:hAnsi="Times New Roman"/>
          <w:color w:val="000000"/>
          <w:sz w:val="28"/>
          <w:szCs w:val="28"/>
          <w:lang w:eastAsia="ru-RU"/>
        </w:rPr>
        <w:t>Агапов Владимир Иванович.</w:t>
      </w:r>
    </w:p>
    <w:p w:rsidR="006E3F1D" w:rsidRPr="006E3F1D" w:rsidRDefault="006E3F1D" w:rsidP="006E3F1D">
      <w:pPr>
        <w:spacing w:before="120" w:after="120"/>
        <w:jc w:val="both"/>
        <w:outlineLvl w:val="0"/>
        <w:rPr>
          <w:rFonts w:ascii="Times New Roman" w:eastAsiaTheme="majorEastAsia" w:hAnsi="Times New Roman"/>
          <w:kern w:val="28"/>
          <w:sz w:val="28"/>
          <w:szCs w:val="28"/>
        </w:rPr>
      </w:pPr>
      <w:r w:rsidRPr="006E3F1D">
        <w:rPr>
          <w:rFonts w:ascii="Times New Roman" w:eastAsiaTheme="majorEastAsia" w:hAnsi="Times New Roman"/>
          <w:b/>
          <w:bCs/>
          <w:kern w:val="28"/>
          <w:sz w:val="28"/>
          <w:szCs w:val="28"/>
        </w:rPr>
        <w:t>2. Краткое изложение условий контракта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color w:val="000000"/>
          <w:sz w:val="28"/>
          <w:szCs w:val="28"/>
          <w:lang w:eastAsia="ru-RU"/>
        </w:rPr>
        <w:t xml:space="preserve">Наименование объекта закупки: </w:t>
      </w:r>
      <w:r w:rsidRPr="006E3F1D">
        <w:rPr>
          <w:rFonts w:ascii="Times New Roman" w:eastAsia="Times New Roman" w:hAnsi="Times New Roman"/>
          <w:color w:val="000000"/>
          <w:sz w:val="28"/>
          <w:szCs w:val="28"/>
          <w:lang w:eastAsia="ru-RU"/>
        </w:rPr>
        <w:t>Ремонт автомобильных дорог по ул.Молодежная и ул.Степная в с.Комарье Доволенского района Новосибирской области.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color w:val="000000"/>
          <w:sz w:val="28"/>
          <w:szCs w:val="28"/>
          <w:lang w:eastAsia="ru-RU"/>
        </w:rPr>
        <w:t>Описание объекта закупки:</w:t>
      </w:r>
      <w:r w:rsidRPr="006E3F1D">
        <w:rPr>
          <w:rFonts w:ascii="Times New Roman" w:eastAsia="Times New Roman" w:hAnsi="Times New Roman"/>
          <w:color w:val="000000"/>
          <w:sz w:val="28"/>
          <w:szCs w:val="28"/>
          <w:lang w:eastAsia="ru-RU"/>
        </w:rPr>
        <w:t xml:space="preserve"> </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Содержание, объем, функциональные, технические и качественные характеристики к выполняемым работам установлены в «Описании объекта закупки», прилагаемом к документации об электронном аукционе. Работы, являющиеся предметом контракта, должны быть выполнены в полном объеме, указанном в «Описании объекта закупки».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color w:val="000000"/>
          <w:sz w:val="28"/>
          <w:szCs w:val="28"/>
          <w:lang w:eastAsia="ru-RU"/>
        </w:rPr>
        <w:t>Место выполнения работ:</w:t>
      </w:r>
      <w:r w:rsidRPr="006E3F1D">
        <w:rPr>
          <w:rFonts w:ascii="Times New Roman" w:eastAsia="Times New Roman" w:hAnsi="Times New Roman"/>
          <w:color w:val="000000"/>
          <w:sz w:val="28"/>
          <w:szCs w:val="28"/>
          <w:lang w:eastAsia="ru-RU"/>
        </w:rPr>
        <w:t xml:space="preserve"> автомобильная дорога по ул.Молодежная, ул. Степная в с. Комарье Доволенского района Новосибирской области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color w:val="000000"/>
          <w:sz w:val="28"/>
          <w:szCs w:val="28"/>
          <w:lang w:eastAsia="ru-RU"/>
        </w:rPr>
        <w:lastRenderedPageBreak/>
        <w:t>Срок завершения выполнения работ:</w:t>
      </w:r>
      <w:r w:rsidRPr="006E3F1D">
        <w:rPr>
          <w:rFonts w:ascii="Times New Roman" w:eastAsia="Times New Roman" w:hAnsi="Times New Roman"/>
          <w:color w:val="000000"/>
          <w:sz w:val="28"/>
          <w:szCs w:val="28"/>
          <w:lang w:eastAsia="ru-RU"/>
        </w:rPr>
        <w:t xml:space="preserve"> Дата начала выполнения Работ– с даты заключения Контракта; Дата окончания выполнения Работ на Объекте: в течение 30 (тридцати) календарных дней с момента заключения контракта.</w:t>
      </w:r>
    </w:p>
    <w:p w:rsidR="006E3F1D" w:rsidRPr="006E3F1D" w:rsidRDefault="006E3F1D" w:rsidP="006E3F1D">
      <w:pPr>
        <w:ind w:firstLine="708"/>
        <w:jc w:val="both"/>
        <w:rPr>
          <w:rFonts w:ascii="Times New Roman" w:hAnsi="Times New Roman"/>
          <w:b/>
          <w:bCs/>
          <w:sz w:val="28"/>
          <w:szCs w:val="28"/>
        </w:rPr>
      </w:pPr>
      <w:r w:rsidRPr="006E3F1D">
        <w:rPr>
          <w:rFonts w:ascii="Times New Roman" w:hAnsi="Times New Roman"/>
          <w:b/>
          <w:bCs/>
          <w:sz w:val="28"/>
          <w:szCs w:val="28"/>
        </w:rPr>
        <w:t xml:space="preserve">Начальная (максимальная) цена контракта: </w:t>
      </w:r>
      <w:r w:rsidRPr="006E3F1D">
        <w:rPr>
          <w:rFonts w:ascii="Times New Roman" w:hAnsi="Times New Roman"/>
          <w:bCs/>
          <w:sz w:val="28"/>
          <w:szCs w:val="28"/>
        </w:rPr>
        <w:t>4 588 397,00 (Четыре миллиона пятьсот восемьдесят восемь тысяч триста девяносто семь рублей 00 копеек)</w:t>
      </w:r>
      <w:r w:rsidRPr="006E3F1D">
        <w:rPr>
          <w:rFonts w:ascii="Times New Roman" w:hAnsi="Times New Roman"/>
          <w:sz w:val="28"/>
          <w:szCs w:val="28"/>
        </w:rPr>
        <w:t>.</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color w:val="000000"/>
          <w:sz w:val="28"/>
          <w:szCs w:val="28"/>
          <w:lang w:eastAsia="ru-RU"/>
        </w:rPr>
        <w:t>Источник финансирования:</w:t>
      </w:r>
      <w:r w:rsidRPr="006E3F1D">
        <w:rPr>
          <w:rFonts w:ascii="Times New Roman" w:eastAsia="Times New Roman" w:hAnsi="Times New Roman"/>
          <w:color w:val="000000"/>
          <w:sz w:val="28"/>
          <w:szCs w:val="28"/>
          <w:lang w:eastAsia="ru-RU"/>
        </w:rPr>
        <w:t xml:space="preserve"> Комарьевский сельсовет Доволенского района.</w:t>
      </w:r>
    </w:p>
    <w:p w:rsidR="006E3F1D" w:rsidRPr="006E3F1D" w:rsidRDefault="006E3F1D" w:rsidP="006E3F1D">
      <w:pPr>
        <w:spacing w:before="240" w:after="6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3. Идентификационный код закупки: 193542010056854200100100070014211244</w:t>
      </w:r>
    </w:p>
    <w:p w:rsidR="006E3F1D" w:rsidRPr="006E3F1D" w:rsidRDefault="006E3F1D" w:rsidP="006E3F1D">
      <w:pPr>
        <w:spacing w:before="120" w:after="120"/>
        <w:jc w:val="both"/>
        <w:outlineLvl w:val="0"/>
        <w:rPr>
          <w:rFonts w:ascii="Times New Roman" w:eastAsiaTheme="majorEastAsia" w:hAnsi="Times New Roman"/>
          <w:kern w:val="28"/>
          <w:sz w:val="28"/>
          <w:szCs w:val="28"/>
        </w:rPr>
      </w:pPr>
      <w:r w:rsidRPr="006E3F1D">
        <w:rPr>
          <w:rFonts w:ascii="Times New Roman" w:eastAsiaTheme="majorEastAsia" w:hAnsi="Times New Roman"/>
          <w:b/>
          <w:bCs/>
          <w:kern w:val="28"/>
          <w:sz w:val="28"/>
          <w:szCs w:val="28"/>
        </w:rPr>
        <w:t>4. Ограничение участия в определении поставщика (подрядчика, исполнителя):</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не установлено.</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5. Используемый способ определения поставщика (подрядчика, исполнителя):</w:t>
      </w:r>
    </w:p>
    <w:p w:rsidR="006E3F1D" w:rsidRPr="006E3F1D" w:rsidRDefault="006E3F1D" w:rsidP="006E3F1D">
      <w:pPr>
        <w:jc w:val="both"/>
        <w:rPr>
          <w:rFonts w:ascii="Times New Roman" w:hAnsi="Times New Roman"/>
          <w:sz w:val="28"/>
          <w:szCs w:val="28"/>
        </w:rPr>
      </w:pPr>
      <w:r w:rsidRPr="006E3F1D">
        <w:rPr>
          <w:rFonts w:ascii="Times New Roman" w:hAnsi="Times New Roman"/>
          <w:sz w:val="28"/>
          <w:szCs w:val="28"/>
        </w:rPr>
        <w:t xml:space="preserve">электронный аукцион. </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6. Срок, место и порядок подачи заявок участников закупки:</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Заявка на участие в электронном аукционе направляется участником аукциона оператору электронной площадки в форме двух электронных документов, содержащих части заявки. Указанные электронные документы подаются одновременно.</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Участник электронного аукциона вправе подать заявку на участие в аукционе в любое время с момента размещения извещения о проведении аукциона в единой информационной системе до предусмотренных документацией об электронном аукционе дате и времени окончания срока подачи на участие в аукционе заявок.</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Участник электронного аукциона вправе подать только одну заявку на участие в аукционе.</w:t>
      </w:r>
    </w:p>
    <w:p w:rsidR="006E3F1D" w:rsidRPr="006E3F1D" w:rsidRDefault="006E3F1D" w:rsidP="006E3F1D">
      <w:pPr>
        <w:spacing w:before="120" w:after="120"/>
        <w:jc w:val="both"/>
        <w:outlineLvl w:val="0"/>
        <w:rPr>
          <w:rFonts w:ascii="Times New Roman" w:eastAsiaTheme="majorEastAsia" w:hAnsi="Times New Roman"/>
          <w:kern w:val="28"/>
          <w:sz w:val="28"/>
          <w:szCs w:val="28"/>
        </w:rPr>
      </w:pPr>
      <w:r w:rsidRPr="006E3F1D">
        <w:rPr>
          <w:rFonts w:ascii="Times New Roman" w:eastAsiaTheme="majorEastAsia" w:hAnsi="Times New Roman"/>
          <w:b/>
          <w:bCs/>
          <w:kern w:val="28"/>
          <w:sz w:val="28"/>
          <w:szCs w:val="28"/>
        </w:rPr>
        <w:t>7. Размер и порядок внесения денежных средств в качестве обеспечения заявок на участие в электронном аукционе</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b/>
          <w:bCs/>
          <w:sz w:val="28"/>
          <w:szCs w:val="28"/>
        </w:rPr>
        <w:t xml:space="preserve">Размер обеспечения заявок: </w:t>
      </w:r>
      <w:r w:rsidRPr="006E3F1D">
        <w:rPr>
          <w:rFonts w:ascii="Times New Roman" w:hAnsi="Times New Roman"/>
          <w:sz w:val="28"/>
          <w:szCs w:val="28"/>
        </w:rPr>
        <w:t>составляет 1% начальной (максимальной) цены контракта, что составляет: 45 883,97 (Сорок пять тысяч восемьсот восемьдесят три рубля 97 копеек).</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В случае, если участником закупки является государственное, муниципальное учреждение, то требование об обеспечении подаваемых ими заявок не применяется.</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color w:val="000000"/>
          <w:sz w:val="28"/>
          <w:szCs w:val="28"/>
          <w:lang w:eastAsia="ru-RU"/>
        </w:rPr>
        <w:t xml:space="preserve">Порядок внесения денежных средств в качестве обеспечения заявок: </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Обеспечение заявки на участие в аукционе предоставляется участником закупки в виде денежных средств.</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 xml:space="preserve">Денежные средства, предназначенные для обеспечения заявок, вносятся участниками закупок на специальные счета, открытые ими в банках, перечень которых устанавливается Правительством Российской Федерации. </w:t>
      </w:r>
      <w:r w:rsidRPr="006E3F1D">
        <w:rPr>
          <w:rFonts w:ascii="Times New Roman" w:eastAsia="Times New Roman" w:hAnsi="Times New Roman"/>
          <w:color w:val="000000"/>
          <w:sz w:val="28"/>
          <w:szCs w:val="28"/>
          <w:lang w:eastAsia="ru-RU"/>
        </w:rPr>
        <w:lastRenderedPageBreak/>
        <w:t>Требования к указанным банкам устанавливаются Правительством Российской Федерации.</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8. Размер обеспечения исполнения контракта и порядок предоставления обеспечения, требования к обеспечению, а также информация о банковском сопровождении контракта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color w:val="000000"/>
          <w:sz w:val="28"/>
          <w:szCs w:val="28"/>
          <w:lang w:eastAsia="ru-RU"/>
        </w:rPr>
        <w:t xml:space="preserve">Размер обеспечения исполнения контракта: </w:t>
      </w:r>
      <w:r w:rsidRPr="006E3F1D">
        <w:rPr>
          <w:rFonts w:ascii="Times New Roman" w:eastAsia="Times New Roman" w:hAnsi="Times New Roman"/>
          <w:color w:val="000000"/>
          <w:sz w:val="28"/>
          <w:szCs w:val="28"/>
          <w:lang w:eastAsia="ru-RU"/>
        </w:rPr>
        <w:t>составляет 20% начальной (максимальной) цены контракта, что составляет: 917 679,40 (Девятьсот семнадцать тысяч шестьсот семьдесят девять рублей 40 копеек).</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b/>
          <w:bCs/>
          <w:sz w:val="28"/>
          <w:szCs w:val="28"/>
        </w:rPr>
        <w:t>Порядок предоставления обеспечения исполнения контракта, требования к обеспечению, а также информация о банковском сопровождении контракта: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Контракт заключается после предоставления участником закупки, с которым заключается контракт, обеспечения исполнения контракта.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 xml:space="preserve">Исполнение контракта может обеспечиваться предоставлением банковской гарантии, выданной банком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участником закупки, с которым заключается контракт, самостоятельно. </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участник считается уклонившимся от заключения контракта.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 xml:space="preserve">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 </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 xml:space="preserve">В случае, если участником закупки, с которым заключается контракт, является казенное учреждение, положения об обеспечении исполнения контракта к участнику не применяются. </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В случае предоставления обеспечения исполнения контракта участником закупки внесением денежных средств, перечисляются на счет по следующим реквизитам:</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Получатель: АДМИНИСТРАЦИЯ КОМАРЬЕВСКОГО СЕЛЬСОВЕТА ДОВОЛЕНСКОГО РАЙОНА НОВОСИБИРСКОЙ ОБЛАСТИ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ИНН 5420100568; КПП 542001001</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р/счёт 40302810700043000226, УФК по Новосибирской области (АДМИНИСТРАЦИЯ КОМАРЬЕВСКОГО СЕЛЬСОВЕТА ДОВОЛЕНСКОГО РАЙОНА НОВОСИБИРСКОЙ ОБЛАСТИ, л/с 05513009250)</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Банк получателя: СИБИРСКОЕ ГУ БАНКА РОССИИ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БИК: 045004001</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lastRenderedPageBreak/>
        <w:t>Назначение платежа: Денежные средства для обеспечения исполнения контракта Ремонт автомобильных дорог по ул.Молодежная и ул.Степная в с.Комарье Доволенского района Новосибирской области. НДС не облагается.</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В случае предоставления обеспечения исполнения контракта участником закупки банковской гарантии заказчики принимают банковские гарантии, выданные банками, соответствующими требованиям, установленным Правительством Российской Федерации.</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 xml:space="preserve">Банковская гарантия оформляется в письменной форме на бумажном носителе или в форме электронного документа, подписанного электронной подписью, вид которой предусмотрен Федеральным законом "О контрактной системе в сфере закупок товаров, работ, услуг для обеспечения государственных и муниципальных нужд", лица, имеющего право действовать от имени банка (далее - гарант), на условиях, определенных гражданским законодательством и статьей 45 Федерального закона "О контрактной системе в сфере закупок товаров, работ, услуг для обеспечения государственных и муниципальных нужд", банковская гарантия должна быть безотзывной и должна содержать: </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1) сумму, подлежащую уплате гарантом заказчику в случае ненадлежащего исполнения обязательств принципалом;</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2) обязательства принципала, надлежащее исполнение которых обеспечивается банковской гарантией;</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3) обязанность гаранта уплатить заказчику неустойку в размере 0,1 процента денежной суммы, подлежащей уплате, за каждый день просрочки;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5) срок действия банковской гарантии по 01.02.2020 года.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6) отлагательное условие, предусматривающее заключение контракта предоставления банковской гарантии по обязательствам принципала, возникшим из контракта при его заключении;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 xml:space="preserve">7)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8)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И дополнительные требования, установленные Постановлением Правительства РФ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а) обязательное закрепление в банковской гарантии: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lastRenderedPageBreak/>
        <w:t>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поставщиком (подрядчиком, исполнителем) обязательств, предусмотренных контрактом и оплаченных заказчиком, но не превышающем размер обеспечения исполнения контракта;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условия о том, что расходы, возникающие в связи с перечислением денежных средств гарантом по банковской гарантии, несет гарант;</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б) недопустимость включения в банковскую гарантию:</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контракта или расторжении контракта (за исключением случаев, когда направление такого уведомления предусмотрено условиями контракта или законодательством Российской Федерации);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требований о предоставлении заказчиком гаранту отчета об исполнении контракта;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lastRenderedPageBreak/>
        <w:t xml:space="preserve">Основанием для отказа в принятии банковской гарантии заказчиком является: </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1) отсутствие информации о банковской гарантии в реестре банковских гарантий;</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2) несоответствие банковской гарантии законодательству Российской Федерации;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3) несоответствие банковской гарантии требованиям, содержащимся в извещении об осуществлении закупки, документации о закупке, проекте контракта.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 xml:space="preserve">В случае отказа в принятии банковской гарантии заказчик в срок, не превышающий трех рабочих дней со дня ее поступления,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 </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 xml:space="preserve">Банковская гарантия, предоставляемая участником закупки в качестве обеспечения исполнения контракта, должна быть включена в реестр банковских гарантий, размещенный в единой информационной системе. Требования к форме банковской гарантии, порядок ведения и размещения в единой информационной системе реестра банковских гарантий, форма требования об осуществлении уплаты денежной суммы по банковской гарантии устанавливаются Правительством Российской Федерации. При выдаче банковской гарантии банк предоставляет принципалу выписку из реестра банковских гарантий. </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 xml:space="preserve">Обеспечение исполнения Контракта сохраняет свою силу при изменении законодательства Российской Федерации, а также при реорганизации поставщика (подрядчика, исполнителя) или Заказчика. </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color w:val="000000"/>
          <w:sz w:val="28"/>
          <w:szCs w:val="28"/>
          <w:lang w:eastAsia="ru-RU"/>
        </w:rPr>
        <w:t>Антидемпинговые меры.</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Антидемпинговые меры применяются в соответствии со ст. 37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color w:val="000000"/>
          <w:sz w:val="28"/>
          <w:szCs w:val="28"/>
          <w:lang w:eastAsia="ru-RU"/>
        </w:rPr>
        <w:t xml:space="preserve">Информация о банковском сопровождении контракта: </w:t>
      </w:r>
      <w:r w:rsidRPr="006E3F1D">
        <w:rPr>
          <w:rFonts w:ascii="Times New Roman" w:eastAsia="Times New Roman" w:hAnsi="Times New Roman"/>
          <w:color w:val="000000"/>
          <w:sz w:val="28"/>
          <w:szCs w:val="28"/>
          <w:lang w:eastAsia="ru-RU"/>
        </w:rPr>
        <w:t>не установлено.</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9. Адрес электронной площадки в информационно-телекоммуникационной сети «Интернет» (оператор электронной площадки): http://www.rts-tender.ru/.</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10. Дата окончания срока рассмотрения заявок на участие в электронном аукционе: 21 июня 2019 года.</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11. Дата проведения электронного аукциона: 24 июня 2019 года.</w:t>
      </w:r>
    </w:p>
    <w:p w:rsidR="006E3F1D" w:rsidRPr="006E3F1D" w:rsidRDefault="006E3F1D" w:rsidP="006E3F1D">
      <w:pPr>
        <w:spacing w:before="240" w:after="6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12. Преимущества, предоставляемые заказчиком:</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 не установлены.</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lastRenderedPageBreak/>
        <w:t>13. Требования, предъявляемые к участникам закупки и исчерпывающий перечень документов, которые должны быть представлены участниками закупки: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color w:val="000000"/>
          <w:sz w:val="28"/>
          <w:szCs w:val="28"/>
          <w:lang w:eastAsia="ru-RU"/>
        </w:rPr>
        <w:t>Единые требования к участникам закупки: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2)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заявлению на дату рассмотрения заявки на участие в определении поставщика (подрядчика, исполнителя) не принято;</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4)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 xml:space="preserve">5) участник закупки - юридическое лицо, которое в течение двух лет до момента подачи заявки на участие в закупке не было привлечено к </w:t>
      </w:r>
      <w:r w:rsidRPr="006E3F1D">
        <w:rPr>
          <w:rFonts w:ascii="Times New Roman" w:hAnsi="Times New Roman"/>
          <w:sz w:val="28"/>
          <w:szCs w:val="28"/>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6)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7) участник закупки не является офшорной компанией;</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8) отсутствие у участника закупки ограничений для участия в закупках, установленных законодательством Российской Федерации;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9)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 xml:space="preserve">14. 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 не установлено.</w:t>
      </w:r>
    </w:p>
    <w:p w:rsidR="006E3F1D" w:rsidRPr="006E3F1D" w:rsidRDefault="006E3F1D" w:rsidP="006E3F1D">
      <w:pPr>
        <w:jc w:val="both"/>
        <w:rPr>
          <w:rFonts w:ascii="Times New Roman" w:hAnsi="Times New Roman"/>
          <w:sz w:val="28"/>
          <w:szCs w:val="28"/>
        </w:rPr>
      </w:pPr>
    </w:p>
    <w:p w:rsidR="006E3F1D" w:rsidRPr="006E3F1D" w:rsidRDefault="006E3F1D" w:rsidP="006E3F1D">
      <w:pPr>
        <w:jc w:val="both"/>
        <w:rPr>
          <w:rFonts w:ascii="Times New Roman" w:hAnsi="Times New Roman"/>
          <w:sz w:val="28"/>
          <w:szCs w:val="28"/>
        </w:rPr>
      </w:pPr>
    </w:p>
    <w:p w:rsidR="006E3F1D" w:rsidRPr="006E3F1D" w:rsidRDefault="006E3F1D" w:rsidP="006E3F1D">
      <w:pPr>
        <w:jc w:val="both"/>
        <w:rPr>
          <w:rFonts w:ascii="Times New Roman" w:hAnsi="Times New Roman"/>
          <w:sz w:val="28"/>
          <w:szCs w:val="28"/>
        </w:rPr>
      </w:pPr>
    </w:p>
    <w:p w:rsidR="006E3F1D" w:rsidRPr="006E3F1D" w:rsidRDefault="006E3F1D" w:rsidP="006E3F1D">
      <w:pPr>
        <w:jc w:val="both"/>
        <w:rPr>
          <w:rFonts w:ascii="Times New Roman" w:hAnsi="Times New Roman"/>
          <w:sz w:val="28"/>
          <w:szCs w:val="28"/>
        </w:rPr>
      </w:pPr>
    </w:p>
    <w:p w:rsidR="006E3F1D" w:rsidRPr="006E3F1D" w:rsidRDefault="006E3F1D" w:rsidP="006E3F1D">
      <w:pPr>
        <w:jc w:val="both"/>
        <w:rPr>
          <w:rFonts w:ascii="Times New Roman" w:hAnsi="Times New Roman"/>
          <w:sz w:val="28"/>
          <w:szCs w:val="28"/>
        </w:rPr>
      </w:pPr>
    </w:p>
    <w:p w:rsidR="006E3F1D" w:rsidRPr="006E3F1D" w:rsidRDefault="006E3F1D" w:rsidP="006E3F1D">
      <w:pPr>
        <w:jc w:val="both"/>
        <w:rPr>
          <w:rFonts w:ascii="Times New Roman" w:hAnsi="Times New Roman"/>
          <w:sz w:val="28"/>
          <w:szCs w:val="28"/>
        </w:rPr>
      </w:pPr>
    </w:p>
    <w:p w:rsidR="006E3F1D" w:rsidRPr="006E3F1D" w:rsidRDefault="006E3F1D" w:rsidP="006E3F1D">
      <w:pPr>
        <w:jc w:val="right"/>
        <w:rPr>
          <w:rFonts w:ascii="Times New Roman" w:hAnsi="Times New Roman"/>
          <w:bCs/>
          <w:sz w:val="28"/>
          <w:szCs w:val="28"/>
        </w:rPr>
      </w:pPr>
      <w:r w:rsidRPr="006E3F1D">
        <w:rPr>
          <w:rFonts w:ascii="Times New Roman" w:hAnsi="Times New Roman"/>
          <w:bCs/>
          <w:sz w:val="28"/>
          <w:szCs w:val="28"/>
        </w:rPr>
        <w:lastRenderedPageBreak/>
        <w:t xml:space="preserve">Приложение 2 </w:t>
      </w:r>
    </w:p>
    <w:p w:rsidR="006E3F1D" w:rsidRPr="006E3F1D" w:rsidRDefault="006E3F1D" w:rsidP="006E3F1D">
      <w:pPr>
        <w:jc w:val="right"/>
        <w:rPr>
          <w:rFonts w:ascii="Times New Roman" w:hAnsi="Times New Roman"/>
          <w:bCs/>
          <w:sz w:val="28"/>
          <w:szCs w:val="28"/>
        </w:rPr>
      </w:pPr>
      <w:r w:rsidRPr="006E3F1D">
        <w:rPr>
          <w:rFonts w:ascii="Times New Roman" w:hAnsi="Times New Roman"/>
          <w:bCs/>
          <w:sz w:val="28"/>
          <w:szCs w:val="28"/>
        </w:rPr>
        <w:t>к распоряжению администрации</w:t>
      </w:r>
    </w:p>
    <w:p w:rsidR="006E3F1D" w:rsidRPr="006E3F1D" w:rsidRDefault="006E3F1D" w:rsidP="006E3F1D">
      <w:pPr>
        <w:jc w:val="right"/>
        <w:rPr>
          <w:rFonts w:ascii="Times New Roman" w:hAnsi="Times New Roman"/>
          <w:bCs/>
          <w:sz w:val="28"/>
          <w:szCs w:val="28"/>
        </w:rPr>
      </w:pPr>
      <w:r w:rsidRPr="006E3F1D">
        <w:rPr>
          <w:rFonts w:ascii="Times New Roman" w:hAnsi="Times New Roman"/>
          <w:bCs/>
          <w:sz w:val="28"/>
          <w:szCs w:val="28"/>
        </w:rPr>
        <w:t xml:space="preserve">Комарьевского сельсовета </w:t>
      </w:r>
    </w:p>
    <w:p w:rsidR="006E3F1D" w:rsidRPr="006E3F1D" w:rsidRDefault="006E3F1D" w:rsidP="006E3F1D">
      <w:pPr>
        <w:jc w:val="right"/>
        <w:rPr>
          <w:rFonts w:ascii="Times New Roman" w:hAnsi="Times New Roman"/>
          <w:bCs/>
          <w:sz w:val="28"/>
          <w:szCs w:val="28"/>
        </w:rPr>
      </w:pPr>
      <w:r w:rsidRPr="006E3F1D">
        <w:rPr>
          <w:rFonts w:ascii="Times New Roman" w:hAnsi="Times New Roman"/>
          <w:bCs/>
          <w:sz w:val="28"/>
          <w:szCs w:val="28"/>
        </w:rPr>
        <w:t xml:space="preserve">Доволенского района </w:t>
      </w:r>
    </w:p>
    <w:p w:rsidR="006E3F1D" w:rsidRPr="006E3F1D" w:rsidRDefault="006E3F1D" w:rsidP="006E3F1D">
      <w:pPr>
        <w:jc w:val="right"/>
        <w:rPr>
          <w:rFonts w:ascii="Times New Roman" w:hAnsi="Times New Roman"/>
          <w:bCs/>
          <w:sz w:val="28"/>
          <w:szCs w:val="28"/>
        </w:rPr>
      </w:pPr>
      <w:r w:rsidRPr="006E3F1D">
        <w:rPr>
          <w:rFonts w:ascii="Times New Roman" w:hAnsi="Times New Roman"/>
          <w:bCs/>
          <w:sz w:val="28"/>
          <w:szCs w:val="28"/>
        </w:rPr>
        <w:t>Новосибирской области</w:t>
      </w:r>
    </w:p>
    <w:p w:rsidR="006E3F1D" w:rsidRPr="006E3F1D" w:rsidRDefault="006E3F1D" w:rsidP="006E3F1D">
      <w:pPr>
        <w:jc w:val="right"/>
        <w:rPr>
          <w:rFonts w:ascii="Times New Roman" w:hAnsi="Times New Roman"/>
          <w:bCs/>
          <w:sz w:val="28"/>
          <w:szCs w:val="28"/>
        </w:rPr>
      </w:pPr>
      <w:r w:rsidRPr="006E3F1D">
        <w:rPr>
          <w:rFonts w:ascii="Times New Roman" w:hAnsi="Times New Roman"/>
          <w:bCs/>
          <w:sz w:val="28"/>
          <w:szCs w:val="28"/>
        </w:rPr>
        <w:t>от 03.06.2019 №21 –р</w:t>
      </w:r>
    </w:p>
    <w:p w:rsidR="006E3F1D" w:rsidRPr="006E3F1D" w:rsidRDefault="006E3F1D" w:rsidP="006E3F1D">
      <w:pPr>
        <w:jc w:val="both"/>
        <w:rPr>
          <w:rFonts w:ascii="Times New Roman" w:hAnsi="Times New Roman"/>
          <w:sz w:val="28"/>
          <w:szCs w:val="28"/>
        </w:rPr>
      </w:pPr>
    </w:p>
    <w:p w:rsidR="006E3F1D" w:rsidRPr="006E3F1D" w:rsidRDefault="006E3F1D" w:rsidP="006E3F1D">
      <w:pPr>
        <w:jc w:val="center"/>
        <w:rPr>
          <w:rFonts w:ascii="Times New Roman" w:hAnsi="Times New Roman"/>
          <w:sz w:val="28"/>
          <w:szCs w:val="28"/>
        </w:rPr>
      </w:pPr>
      <w:r w:rsidRPr="006E3F1D">
        <w:rPr>
          <w:rFonts w:ascii="Times New Roman" w:hAnsi="Times New Roman"/>
          <w:b/>
          <w:bCs/>
          <w:sz w:val="28"/>
          <w:szCs w:val="28"/>
        </w:rPr>
        <w:t>ДОКУМЕНТАЦИЯ ОБ ЭЛЕКТРОННОМ АУКЦИОНЕ</w:t>
      </w:r>
    </w:p>
    <w:p w:rsidR="006E3F1D" w:rsidRPr="006E3F1D" w:rsidRDefault="006E3F1D" w:rsidP="006E3F1D">
      <w:pPr>
        <w:jc w:val="both"/>
        <w:rPr>
          <w:rFonts w:ascii="Times New Roman" w:hAnsi="Times New Roman"/>
          <w:color w:val="0000FF"/>
          <w:sz w:val="28"/>
          <w:szCs w:val="28"/>
        </w:rPr>
      </w:pPr>
      <w:r w:rsidRPr="006E3F1D">
        <w:rPr>
          <w:rFonts w:ascii="Times New Roman" w:hAnsi="Times New Roman"/>
          <w:sz w:val="28"/>
          <w:szCs w:val="28"/>
        </w:rPr>
        <w:t>Ремонт автомобильных дорог по ул.Молодежная и ул.Степная в с.Комарье Доволенского района Новосибирской области</w:t>
      </w:r>
    </w:p>
    <w:p w:rsidR="006E3F1D" w:rsidRPr="006E3F1D" w:rsidRDefault="006E3F1D" w:rsidP="006E3F1D">
      <w:pPr>
        <w:jc w:val="both"/>
        <w:rPr>
          <w:rFonts w:ascii="Times New Roman" w:hAnsi="Times New Roman"/>
          <w:sz w:val="28"/>
          <w:szCs w:val="28"/>
        </w:rPr>
      </w:pP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1. Уполномоченное учреждение</w:t>
      </w:r>
    </w:p>
    <w:p w:rsidR="006E3F1D" w:rsidRPr="006E3F1D" w:rsidRDefault="006E3F1D" w:rsidP="006E3F1D">
      <w:pPr>
        <w:ind w:firstLine="680"/>
        <w:jc w:val="both"/>
        <w:rPr>
          <w:rFonts w:ascii="Times New Roman" w:hAnsi="Times New Roman"/>
          <w:sz w:val="28"/>
          <w:szCs w:val="28"/>
        </w:rPr>
      </w:pPr>
      <w:r w:rsidRPr="006E3F1D">
        <w:rPr>
          <w:rFonts w:ascii="Times New Roman" w:hAnsi="Times New Roman"/>
          <w:b/>
          <w:bCs/>
          <w:sz w:val="28"/>
          <w:szCs w:val="28"/>
        </w:rPr>
        <w:t>Наименование:</w:t>
      </w:r>
      <w:r w:rsidRPr="006E3F1D">
        <w:rPr>
          <w:rFonts w:ascii="Times New Roman" w:hAnsi="Times New Roman"/>
          <w:b/>
          <w:bCs/>
          <w:sz w:val="28"/>
          <w:szCs w:val="28"/>
          <w:lang w:val="en-US"/>
        </w:rPr>
        <w:t> </w:t>
      </w:r>
      <w:r w:rsidRPr="006E3F1D">
        <w:rPr>
          <w:rFonts w:ascii="Times New Roman" w:hAnsi="Times New Roman"/>
          <w:bCs/>
          <w:sz w:val="28"/>
          <w:szCs w:val="28"/>
        </w:rPr>
        <w:t>ГОСУДАРСТВЕННОЕ КАЗЕННОЕ УЧРЕЖДЕНИЕ НОВОСИБИРСКОЙ ОБЛАСТИ "УПРАВЛЕНИЕ КОНТРАКТНОЙ СИСТЕМЫ"</w:t>
      </w:r>
      <w:r w:rsidRPr="006E3F1D">
        <w:rPr>
          <w:rFonts w:ascii="Times New Roman" w:hAnsi="Times New Roman"/>
          <w:bCs/>
          <w:sz w:val="28"/>
          <w:szCs w:val="28"/>
          <w:lang w:val="en-US"/>
        </w:rPr>
        <w:t> </w:t>
      </w:r>
      <w:r w:rsidRPr="006E3F1D">
        <w:rPr>
          <w:rFonts w:ascii="Times New Roman" w:hAnsi="Times New Roman"/>
          <w:bCs/>
          <w:sz w:val="28"/>
          <w:szCs w:val="28"/>
        </w:rPr>
        <w:t>(ГКУ НСО "УКСис")</w:t>
      </w:r>
      <w:r w:rsidRPr="006E3F1D">
        <w:rPr>
          <w:rFonts w:ascii="Times New Roman" w:hAnsi="Times New Roman"/>
          <w:sz w:val="28"/>
          <w:szCs w:val="28"/>
        </w:rPr>
        <w:t>.</w:t>
      </w:r>
    </w:p>
    <w:p w:rsidR="006E3F1D" w:rsidRPr="006E3F1D" w:rsidRDefault="006E3F1D" w:rsidP="006E3F1D">
      <w:pPr>
        <w:ind w:firstLine="680"/>
        <w:jc w:val="both"/>
        <w:rPr>
          <w:rFonts w:ascii="Times New Roman" w:hAnsi="Times New Roman"/>
          <w:sz w:val="28"/>
          <w:szCs w:val="28"/>
        </w:rPr>
      </w:pPr>
      <w:r w:rsidRPr="006E3F1D">
        <w:rPr>
          <w:rFonts w:ascii="Times New Roman" w:hAnsi="Times New Roman"/>
          <w:b/>
          <w:bCs/>
          <w:sz w:val="28"/>
          <w:szCs w:val="28"/>
        </w:rPr>
        <w:t>Место нахождения:</w:t>
      </w:r>
      <w:r w:rsidRPr="006E3F1D">
        <w:rPr>
          <w:rFonts w:ascii="Times New Roman" w:hAnsi="Times New Roman"/>
          <w:sz w:val="28"/>
          <w:szCs w:val="28"/>
        </w:rPr>
        <w:t> Российская Федерация, 630005, Новосибирская обл, г. Новосибирск, ул. Фрунзе, 88.</w:t>
      </w:r>
    </w:p>
    <w:p w:rsidR="006E3F1D" w:rsidRPr="006E3F1D" w:rsidRDefault="006E3F1D" w:rsidP="006E3F1D">
      <w:pPr>
        <w:ind w:firstLine="680"/>
        <w:jc w:val="both"/>
        <w:rPr>
          <w:rFonts w:ascii="Times New Roman" w:hAnsi="Times New Roman"/>
          <w:sz w:val="28"/>
          <w:szCs w:val="28"/>
        </w:rPr>
      </w:pPr>
      <w:r w:rsidRPr="006E3F1D">
        <w:rPr>
          <w:rFonts w:ascii="Times New Roman" w:hAnsi="Times New Roman"/>
          <w:b/>
          <w:bCs/>
          <w:sz w:val="28"/>
          <w:szCs w:val="28"/>
        </w:rPr>
        <w:t>Почтовый адрес:</w:t>
      </w:r>
      <w:r w:rsidRPr="006E3F1D">
        <w:rPr>
          <w:rFonts w:ascii="Times New Roman" w:hAnsi="Times New Roman"/>
          <w:sz w:val="28"/>
          <w:szCs w:val="28"/>
        </w:rPr>
        <w:t> Российская Федерация, 630005, г. Новосибирск, а/я 275.</w:t>
      </w:r>
    </w:p>
    <w:p w:rsidR="006E3F1D" w:rsidRPr="006E3F1D" w:rsidRDefault="006E3F1D" w:rsidP="006E3F1D">
      <w:pPr>
        <w:ind w:firstLine="680"/>
        <w:jc w:val="both"/>
        <w:rPr>
          <w:rFonts w:ascii="Times New Roman" w:hAnsi="Times New Roman"/>
          <w:sz w:val="28"/>
          <w:szCs w:val="28"/>
        </w:rPr>
      </w:pPr>
      <w:r w:rsidRPr="006E3F1D">
        <w:rPr>
          <w:rFonts w:ascii="Times New Roman" w:hAnsi="Times New Roman"/>
          <w:b/>
          <w:bCs/>
          <w:sz w:val="28"/>
          <w:szCs w:val="28"/>
        </w:rPr>
        <w:t>Адрес электронной почты:</w:t>
      </w:r>
      <w:r w:rsidRPr="006E3F1D">
        <w:rPr>
          <w:rFonts w:ascii="Times New Roman" w:hAnsi="Times New Roman"/>
          <w:sz w:val="28"/>
          <w:szCs w:val="28"/>
        </w:rPr>
        <w:t> uksis@zakaznso.ru.</w:t>
      </w:r>
    </w:p>
    <w:p w:rsidR="006E3F1D" w:rsidRPr="006E3F1D" w:rsidRDefault="006E3F1D" w:rsidP="006E3F1D">
      <w:pPr>
        <w:ind w:firstLine="680"/>
        <w:jc w:val="both"/>
        <w:rPr>
          <w:rFonts w:ascii="Times New Roman" w:hAnsi="Times New Roman"/>
          <w:sz w:val="28"/>
          <w:szCs w:val="28"/>
        </w:rPr>
      </w:pPr>
      <w:r w:rsidRPr="006E3F1D">
        <w:rPr>
          <w:rFonts w:ascii="Times New Roman" w:hAnsi="Times New Roman"/>
          <w:b/>
          <w:bCs/>
          <w:sz w:val="28"/>
          <w:szCs w:val="28"/>
        </w:rPr>
        <w:t>Номер контактного телефона:</w:t>
      </w:r>
      <w:r w:rsidRPr="006E3F1D">
        <w:rPr>
          <w:rFonts w:ascii="Times New Roman" w:hAnsi="Times New Roman"/>
          <w:sz w:val="28"/>
          <w:szCs w:val="28"/>
        </w:rPr>
        <w:t> 8 (383) 238-72-72 доб. 6067.</w:t>
      </w:r>
    </w:p>
    <w:p w:rsidR="006E3F1D" w:rsidRPr="006E3F1D" w:rsidRDefault="006E3F1D" w:rsidP="006E3F1D">
      <w:pPr>
        <w:ind w:firstLine="680"/>
        <w:jc w:val="both"/>
        <w:rPr>
          <w:rFonts w:ascii="Times New Roman" w:hAnsi="Times New Roman"/>
          <w:sz w:val="28"/>
          <w:szCs w:val="28"/>
        </w:rPr>
      </w:pPr>
      <w:r w:rsidRPr="006E3F1D">
        <w:rPr>
          <w:rFonts w:ascii="Times New Roman" w:hAnsi="Times New Roman"/>
          <w:b/>
          <w:bCs/>
          <w:sz w:val="28"/>
          <w:szCs w:val="28"/>
        </w:rPr>
        <w:t>Ответственное должностное лицо:</w:t>
      </w:r>
      <w:r w:rsidRPr="006E3F1D">
        <w:rPr>
          <w:rFonts w:ascii="Times New Roman" w:hAnsi="Times New Roman"/>
          <w:sz w:val="28"/>
          <w:szCs w:val="28"/>
        </w:rPr>
        <w:t> Легачев Александр Алексеевич.</w:t>
      </w:r>
    </w:p>
    <w:p w:rsidR="006E3F1D" w:rsidRPr="006E3F1D" w:rsidRDefault="006E3F1D" w:rsidP="006E3F1D">
      <w:pPr>
        <w:ind w:firstLine="709"/>
        <w:jc w:val="both"/>
        <w:rPr>
          <w:rFonts w:ascii="Times New Roman" w:hAnsi="Times New Roman"/>
          <w:b/>
          <w:bCs/>
          <w:sz w:val="28"/>
          <w:szCs w:val="28"/>
        </w:rPr>
      </w:pPr>
      <w:r w:rsidRPr="006E3F1D">
        <w:rPr>
          <w:rFonts w:ascii="Times New Roman" w:hAnsi="Times New Roman"/>
          <w:b/>
          <w:bCs/>
          <w:sz w:val="28"/>
          <w:szCs w:val="28"/>
        </w:rPr>
        <w:t xml:space="preserve">1. 1. Заказчик </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b/>
          <w:bCs/>
          <w:sz w:val="28"/>
          <w:szCs w:val="28"/>
        </w:rPr>
        <w:t>Наименование:</w:t>
      </w:r>
      <w:r w:rsidRPr="006E3F1D">
        <w:rPr>
          <w:rFonts w:ascii="Times New Roman" w:hAnsi="Times New Roman"/>
          <w:sz w:val="28"/>
          <w:szCs w:val="28"/>
        </w:rPr>
        <w:t xml:space="preserve"> АДМИНИСТРАЦИЯ КОМАРЬЕВСКОГО СЕЛЬСОВЕТА ДОВОЛЕНСКОГО РАЙОНА НОВОСИБИРСКОЙ ОБЛАСТИ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heme="majorEastAsia" w:hAnsi="Times New Roman"/>
          <w:b/>
          <w:bCs/>
          <w:color w:val="000000"/>
          <w:sz w:val="28"/>
          <w:szCs w:val="28"/>
          <w:lang w:eastAsia="ru-RU"/>
        </w:rPr>
        <w:t>Место нахождения</w:t>
      </w:r>
      <w:r w:rsidRPr="006E3F1D">
        <w:rPr>
          <w:rFonts w:ascii="Times New Roman" w:eastAsia="Times New Roman" w:hAnsi="Times New Roman"/>
          <w:color w:val="000000"/>
          <w:sz w:val="28"/>
          <w:szCs w:val="28"/>
          <w:lang w:eastAsia="ru-RU"/>
        </w:rPr>
        <w:t>: Российская Федерация, 632475, Новосибирская обл, Доволенский р-н, Комарье с, УЛ ЦЕНТРАЛЬНАЯ, 24.</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color w:val="000000"/>
          <w:sz w:val="28"/>
          <w:szCs w:val="28"/>
          <w:lang w:eastAsia="ru-RU"/>
        </w:rPr>
        <w:t>Почтовый адрес:</w:t>
      </w:r>
      <w:r w:rsidRPr="006E3F1D">
        <w:rPr>
          <w:rFonts w:ascii="Times New Roman" w:eastAsia="Times New Roman" w:hAnsi="Times New Roman"/>
          <w:b/>
          <w:color w:val="000000"/>
          <w:sz w:val="28"/>
          <w:szCs w:val="28"/>
          <w:lang w:val="en-US" w:eastAsia="ru-RU"/>
        </w:rPr>
        <w:t> </w:t>
      </w:r>
      <w:r w:rsidRPr="006E3F1D">
        <w:rPr>
          <w:rFonts w:ascii="Times New Roman" w:eastAsia="Times New Roman" w:hAnsi="Times New Roman"/>
          <w:color w:val="000000"/>
          <w:sz w:val="28"/>
          <w:szCs w:val="28"/>
          <w:lang w:eastAsia="ru-RU"/>
        </w:rPr>
        <w:t>Российская Федерация, 632475, Новосибирская обл, Доволенский р-н, Комарье с, УЛ ЦЕНТРАЛЬНАЯ, 24.</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heme="majorEastAsia" w:hAnsi="Times New Roman"/>
          <w:b/>
          <w:bCs/>
          <w:color w:val="000000"/>
          <w:sz w:val="28"/>
          <w:szCs w:val="28"/>
          <w:lang w:eastAsia="ru-RU"/>
        </w:rPr>
        <w:t>Адрес электронной почты:</w:t>
      </w:r>
      <w:r w:rsidRPr="006E3F1D">
        <w:rPr>
          <w:rFonts w:ascii="Times New Roman" w:eastAsia="Times New Roman" w:hAnsi="Times New Roman"/>
          <w:color w:val="000000"/>
          <w:sz w:val="28"/>
          <w:szCs w:val="28"/>
          <w:lang w:eastAsia="ru-RU"/>
        </w:rPr>
        <w:t> amokomare1@rambler.ru.</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heme="majorEastAsia" w:hAnsi="Times New Roman"/>
          <w:b/>
          <w:bCs/>
          <w:color w:val="000000"/>
          <w:sz w:val="28"/>
          <w:szCs w:val="28"/>
          <w:lang w:eastAsia="ru-RU"/>
        </w:rPr>
        <w:t>Номер контактного телефона:</w:t>
      </w:r>
      <w:r w:rsidRPr="006E3F1D">
        <w:rPr>
          <w:rFonts w:ascii="Times New Roman" w:eastAsia="Times New Roman" w:hAnsi="Times New Roman"/>
          <w:color w:val="000000"/>
          <w:sz w:val="28"/>
          <w:szCs w:val="28"/>
          <w:lang w:eastAsia="ru-RU"/>
        </w:rPr>
        <w:t> 8(383)54-24-224.</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heme="majorEastAsia" w:hAnsi="Times New Roman"/>
          <w:b/>
          <w:bCs/>
          <w:color w:val="000000"/>
          <w:sz w:val="28"/>
          <w:szCs w:val="28"/>
          <w:lang w:eastAsia="ru-RU"/>
        </w:rPr>
        <w:t>Ответственное должностное лицо:</w:t>
      </w:r>
      <w:r w:rsidRPr="006E3F1D">
        <w:rPr>
          <w:rFonts w:ascii="Times New Roman" w:eastAsiaTheme="majorEastAsia" w:hAnsi="Times New Roman"/>
          <w:b/>
          <w:bCs/>
          <w:color w:val="000000"/>
          <w:sz w:val="28"/>
          <w:szCs w:val="28"/>
          <w:lang w:val="en-US" w:eastAsia="ru-RU"/>
        </w:rPr>
        <w:t> </w:t>
      </w:r>
      <w:r w:rsidRPr="006E3F1D">
        <w:rPr>
          <w:rFonts w:ascii="Times New Roman" w:eastAsia="Times New Roman" w:hAnsi="Times New Roman"/>
          <w:color w:val="000000"/>
          <w:sz w:val="28"/>
          <w:szCs w:val="28"/>
          <w:lang w:eastAsia="ru-RU"/>
        </w:rPr>
        <w:t>Агапов Владимир Иванович.</w:t>
      </w:r>
    </w:p>
    <w:p w:rsidR="006E3F1D" w:rsidRPr="006E3F1D" w:rsidRDefault="006E3F1D" w:rsidP="006E3F1D">
      <w:pPr>
        <w:jc w:val="both"/>
        <w:rPr>
          <w:rFonts w:ascii="Times New Roman" w:eastAsia="Times New Roman" w:hAnsi="Times New Roman"/>
          <w:color w:val="000000"/>
          <w:sz w:val="28"/>
          <w:szCs w:val="28"/>
          <w:lang w:eastAsia="ru-RU"/>
        </w:rPr>
      </w:pPr>
    </w:p>
    <w:p w:rsidR="006E3F1D" w:rsidRPr="006E3F1D" w:rsidRDefault="006E3F1D" w:rsidP="006E3F1D">
      <w:pPr>
        <w:spacing w:before="240" w:after="60"/>
        <w:jc w:val="both"/>
        <w:outlineLvl w:val="0"/>
        <w:rPr>
          <w:rFonts w:ascii="Times New Roman" w:eastAsiaTheme="majorEastAsia" w:hAnsi="Times New Roman"/>
          <w:kern w:val="28"/>
          <w:sz w:val="28"/>
          <w:szCs w:val="28"/>
        </w:rPr>
      </w:pPr>
      <w:r w:rsidRPr="006E3F1D">
        <w:rPr>
          <w:rFonts w:ascii="Times New Roman" w:eastAsiaTheme="majorEastAsia" w:hAnsi="Times New Roman"/>
          <w:b/>
          <w:bCs/>
          <w:kern w:val="28"/>
          <w:sz w:val="28"/>
          <w:szCs w:val="28"/>
        </w:rPr>
        <w:t>2. Наименование и описание объекта закупки и условия контракта, в том числе обоснование начальной (максимальной) цены контракта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color w:val="000000"/>
          <w:sz w:val="28"/>
          <w:szCs w:val="28"/>
          <w:lang w:eastAsia="ru-RU"/>
        </w:rPr>
        <w:t xml:space="preserve">Наименование объекта закупки: </w:t>
      </w:r>
      <w:r w:rsidRPr="006E3F1D">
        <w:rPr>
          <w:rFonts w:ascii="Times New Roman" w:eastAsia="Times New Roman" w:hAnsi="Times New Roman"/>
          <w:color w:val="000000"/>
          <w:sz w:val="28"/>
          <w:szCs w:val="28"/>
          <w:lang w:eastAsia="ru-RU"/>
        </w:rPr>
        <w:t>Ремонт автомобильных дорог по ул.Молодежная и ул.Степная в с.Комарье Доволенского района Новосибирской области.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color w:val="000000"/>
          <w:sz w:val="28"/>
          <w:szCs w:val="28"/>
          <w:lang w:eastAsia="ru-RU"/>
        </w:rPr>
        <w:t>Описание объекта закупки:</w:t>
      </w:r>
      <w:r w:rsidRPr="006E3F1D">
        <w:rPr>
          <w:rFonts w:ascii="Times New Roman" w:eastAsia="Times New Roman" w:hAnsi="Times New Roman"/>
          <w:color w:val="000000"/>
          <w:sz w:val="28"/>
          <w:szCs w:val="28"/>
          <w:lang w:eastAsia="ru-RU"/>
        </w:rPr>
        <w:t xml:space="preserve"> </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 xml:space="preserve">Содержание, объем, функциональные, технические и качественные характеристики к выполняемым работам установлены в «Описании объекта закупки», прилагаемом к документации об электронном аукционе. Работы, </w:t>
      </w:r>
      <w:r w:rsidRPr="006E3F1D">
        <w:rPr>
          <w:rFonts w:ascii="Times New Roman" w:eastAsia="Times New Roman" w:hAnsi="Times New Roman"/>
          <w:color w:val="000000"/>
          <w:sz w:val="28"/>
          <w:szCs w:val="28"/>
          <w:lang w:eastAsia="ru-RU"/>
        </w:rPr>
        <w:lastRenderedPageBreak/>
        <w:t>являющиеся предметом контракта, должны быть выполнены в полном объеме, указанном в «Описании объекта закупки».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color w:val="000000"/>
          <w:sz w:val="28"/>
          <w:szCs w:val="28"/>
          <w:lang w:eastAsia="ru-RU"/>
        </w:rPr>
        <w:t>Место выполнения работ:</w:t>
      </w:r>
      <w:r w:rsidRPr="006E3F1D">
        <w:rPr>
          <w:rFonts w:ascii="Times New Roman" w:eastAsia="Times New Roman" w:hAnsi="Times New Roman"/>
          <w:color w:val="000000"/>
          <w:sz w:val="28"/>
          <w:szCs w:val="28"/>
          <w:lang w:eastAsia="ru-RU"/>
        </w:rPr>
        <w:t xml:space="preserve"> автомобильная дорога по ул.Молодежная, ул. Степная в с. Комарье Доволенского района Новосибирской области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color w:val="000000"/>
          <w:sz w:val="28"/>
          <w:szCs w:val="28"/>
          <w:lang w:eastAsia="ru-RU"/>
        </w:rPr>
        <w:t>Срок завершения выполнения работ:</w:t>
      </w:r>
      <w:r w:rsidRPr="006E3F1D">
        <w:rPr>
          <w:rFonts w:ascii="Times New Roman" w:eastAsia="Times New Roman" w:hAnsi="Times New Roman"/>
          <w:color w:val="000000"/>
          <w:sz w:val="28"/>
          <w:szCs w:val="28"/>
          <w:lang w:eastAsia="ru-RU"/>
        </w:rPr>
        <w:t xml:space="preserve"> Дата начала выполнения Работ– с даты заключения Контракта; Дата окончания выполнения Работ на Объекте: в течение 30 (тридцати) календарных дней с момента заключения контракта.</w:t>
      </w:r>
    </w:p>
    <w:p w:rsidR="006E3F1D" w:rsidRPr="006E3F1D" w:rsidRDefault="006E3F1D" w:rsidP="006E3F1D">
      <w:pPr>
        <w:ind w:firstLine="708"/>
        <w:jc w:val="both"/>
        <w:rPr>
          <w:rFonts w:ascii="Times New Roman" w:hAnsi="Times New Roman"/>
          <w:b/>
          <w:bCs/>
          <w:sz w:val="28"/>
          <w:szCs w:val="28"/>
        </w:rPr>
      </w:pPr>
      <w:r w:rsidRPr="006E3F1D">
        <w:rPr>
          <w:rFonts w:ascii="Times New Roman" w:hAnsi="Times New Roman"/>
          <w:b/>
          <w:bCs/>
          <w:sz w:val="28"/>
          <w:szCs w:val="28"/>
        </w:rPr>
        <w:t xml:space="preserve">Начальная (максимальная) цена контракта: </w:t>
      </w:r>
      <w:r w:rsidRPr="006E3F1D">
        <w:rPr>
          <w:rFonts w:ascii="Times New Roman" w:hAnsi="Times New Roman"/>
          <w:bCs/>
          <w:sz w:val="28"/>
          <w:szCs w:val="28"/>
        </w:rPr>
        <w:t>4 588 397,00 (Четыре миллиона пятьсот восемьдесят восемь тысяч триста девяносто семь рублей 00 копеек)</w:t>
      </w:r>
      <w:r w:rsidRPr="006E3F1D">
        <w:rPr>
          <w:rFonts w:ascii="Times New Roman" w:hAnsi="Times New Roman"/>
          <w:sz w:val="28"/>
          <w:szCs w:val="28"/>
        </w:rPr>
        <w:t>.</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b/>
          <w:bCs/>
          <w:sz w:val="28"/>
          <w:szCs w:val="28"/>
        </w:rPr>
        <w:t xml:space="preserve">Обоснование начальной (максимальной) цены контракта: </w:t>
      </w:r>
      <w:r w:rsidRPr="006E3F1D">
        <w:rPr>
          <w:rFonts w:ascii="Times New Roman" w:hAnsi="Times New Roman"/>
          <w:sz w:val="28"/>
          <w:szCs w:val="28"/>
        </w:rPr>
        <w:t>прилагается к документации об электронном аукционе.</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color w:val="000000"/>
          <w:sz w:val="28"/>
          <w:szCs w:val="28"/>
          <w:lang w:eastAsia="ru-RU"/>
        </w:rPr>
        <w:t>Источник финансирования:</w:t>
      </w:r>
      <w:r w:rsidRPr="006E3F1D">
        <w:rPr>
          <w:rFonts w:ascii="Times New Roman" w:eastAsia="Times New Roman" w:hAnsi="Times New Roman"/>
          <w:color w:val="000000"/>
          <w:sz w:val="28"/>
          <w:szCs w:val="28"/>
          <w:lang w:eastAsia="ru-RU"/>
        </w:rPr>
        <w:t xml:space="preserve"> Комарьевский сельсовет Доволенского района.</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3. Идентификационный код закупки: 193542010056854200100100070014211244</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4 Ограничение участия в определении поставщика (подрядчика, исполнителя):</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не установлено</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5. Используемый способ определения поставщика (подрядчика, исполнителя):</w:t>
      </w:r>
    </w:p>
    <w:p w:rsidR="006E3F1D" w:rsidRPr="006E3F1D" w:rsidRDefault="006E3F1D" w:rsidP="006E3F1D">
      <w:pPr>
        <w:jc w:val="both"/>
        <w:rPr>
          <w:rFonts w:ascii="Times New Roman" w:hAnsi="Times New Roman"/>
          <w:sz w:val="28"/>
          <w:szCs w:val="28"/>
        </w:rPr>
      </w:pPr>
      <w:r w:rsidRPr="006E3F1D">
        <w:rPr>
          <w:rFonts w:ascii="Times New Roman" w:hAnsi="Times New Roman"/>
          <w:sz w:val="28"/>
          <w:szCs w:val="28"/>
        </w:rPr>
        <w:t xml:space="preserve">электронный аукцион. </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6. Срок, место и порядок подачи заявок участников закупки:</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Заявка на участие в электронном аукционе направляется участником аукциона оператору электронной площадки в форме двух электронных документов, содержащих части заявки. Указанные электронные документы подаются одновременно.</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Участник электронного аукциона вправе подать заявку на участие в аукционе в любое время с момента размещения извещения о проведении аукциона в единой информационной системе до предусмотренных документацией об электронном аукционе дате и времени окончания срока подачи на участие в аукционе заявок.</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Участник электронного аукциона вправе подать только одну заявку на участие в аукционе.</w:t>
      </w:r>
    </w:p>
    <w:p w:rsidR="006E3F1D" w:rsidRPr="006E3F1D" w:rsidRDefault="006E3F1D" w:rsidP="006E3F1D">
      <w:pPr>
        <w:spacing w:before="120" w:after="120"/>
        <w:jc w:val="both"/>
        <w:outlineLvl w:val="0"/>
        <w:rPr>
          <w:rFonts w:ascii="Times New Roman" w:eastAsiaTheme="majorEastAsia" w:hAnsi="Times New Roman"/>
          <w:kern w:val="28"/>
          <w:sz w:val="28"/>
          <w:szCs w:val="28"/>
        </w:rPr>
      </w:pPr>
      <w:r w:rsidRPr="006E3F1D">
        <w:rPr>
          <w:rFonts w:ascii="Times New Roman" w:eastAsiaTheme="majorEastAsia" w:hAnsi="Times New Roman"/>
          <w:b/>
          <w:bCs/>
          <w:kern w:val="28"/>
          <w:sz w:val="28"/>
          <w:szCs w:val="28"/>
        </w:rPr>
        <w:t>7. Размер и порядок внесения денежных средств в качестве обеспечения заявок на участие в электронном аукционе</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b/>
          <w:bCs/>
          <w:sz w:val="28"/>
          <w:szCs w:val="28"/>
        </w:rPr>
        <w:t xml:space="preserve">Размер обеспечения заявок: </w:t>
      </w:r>
      <w:r w:rsidRPr="006E3F1D">
        <w:rPr>
          <w:rFonts w:ascii="Times New Roman" w:hAnsi="Times New Roman"/>
          <w:sz w:val="28"/>
          <w:szCs w:val="28"/>
        </w:rPr>
        <w:t>составляет 1% начальной (максимальной) цены контракта, что составляет: 45 883,97 (Сорок пять тысяч восемьсот восемьдесят три рубля 97 копеек).</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В случае, если участником закупки является государственное, муниципальное учреждение, то требование об обеспечении подаваемых ими заявок не применяется.</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color w:val="000000"/>
          <w:sz w:val="28"/>
          <w:szCs w:val="28"/>
          <w:lang w:eastAsia="ru-RU"/>
        </w:rPr>
        <w:lastRenderedPageBreak/>
        <w:t xml:space="preserve">Порядок внесения денежных средств в качестве обеспечения заявок: </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Обеспечение заявки на участие в аукционе предоставляется участником закупки в виде денежных средств.</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Денежные средства, предназначенные для обеспечения заявок, вносятся участниками закупок на специальные счета, открытые ими в банках, перечень которых устанавливается Правительством Российской Федерации. Требования к указанным банкам устанавливаются Правительством Российской Федерации.</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8. Размер обеспечения исполнения контракта, срок и порядок предоставления обеспечения, требования к обеспечению, а также информация о банковском сопровождении контракта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color w:val="000000"/>
          <w:sz w:val="28"/>
          <w:szCs w:val="28"/>
          <w:lang w:eastAsia="ru-RU"/>
        </w:rPr>
        <w:t xml:space="preserve">Размер обеспечения исполнения контракта: </w:t>
      </w:r>
      <w:r w:rsidRPr="006E3F1D">
        <w:rPr>
          <w:rFonts w:ascii="Times New Roman" w:eastAsia="Times New Roman" w:hAnsi="Times New Roman"/>
          <w:color w:val="000000"/>
          <w:sz w:val="28"/>
          <w:szCs w:val="28"/>
          <w:lang w:eastAsia="ru-RU"/>
        </w:rPr>
        <w:t>составляет 20% начальной (максимальной) цены контракта, что составляет: 917 679,40 (Девятьсот семнадцать тысяч шестьсот семьдесят девять рублей 40 копеек).</w:t>
      </w:r>
    </w:p>
    <w:p w:rsidR="006E3F1D" w:rsidRPr="006E3F1D" w:rsidRDefault="006E3F1D" w:rsidP="006E3F1D">
      <w:pPr>
        <w:jc w:val="both"/>
        <w:rPr>
          <w:rFonts w:ascii="Times New Roman" w:eastAsia="Times New Roman" w:hAnsi="Times New Roman"/>
          <w:color w:val="000000"/>
          <w:sz w:val="28"/>
          <w:szCs w:val="28"/>
          <w:lang w:eastAsia="ru-RU"/>
        </w:rPr>
      </w:pP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b/>
          <w:bCs/>
          <w:sz w:val="28"/>
          <w:szCs w:val="28"/>
        </w:rPr>
        <w:t>Срок и порядок предоставления обеспечения исполнения контракта, требования к обеспечению, а также информация о банковском сопровождении контракта: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Контракт заключается после предоставления участником закупки, с которым заключается контракт, обеспечения исполнения контракта.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 xml:space="preserve">Исполнение контракта может обеспечиваться предоставлением банковской гарантии, выданной банком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участником закупки, с которым заключается контракт, самостоятельно. </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участник считается уклонившимся от заключения контракта.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 xml:space="preserve">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 </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В случае, если участником закупки, с которым заключается контракт, является казенное учреждение, положения об обеспечении исполнения контракта к участнику не применяются.</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В случае предоставления обеспечения исполнения контракта участником закупки внесением денежных средств, перечисляются на счет по следующим реквизитам:</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Получатель: АДМИНИСТРАЦИЯ КОМАРЬЕВСКОГО СЕЛЬСОВЕТА ДОВОЛЕНСКОГО РАЙОНА НОВОСИБИРСКОЙ ОБЛАСТИ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ИНН 5420100568; КПП 542001001</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lastRenderedPageBreak/>
        <w:t>р/счёт 40302810700043000226, УФК по Новосибирской области (АДМИНИСТРАЦИЯ КОМАРЬЕВСКОГО СЕЛЬСОВЕТА ДОВОЛЕНСКОГО РАЙОНА НОВОСИБИРСКОЙ ОБЛАСТИ, л/с 05513009250)</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Банк получателя: СИБИРСКОЕ ГУ БАНКА РОССИИ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БИК: 045004001</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Назначение платежа: Денежные средства для обеспечения исполнения контракта Ремонт автомобильных дорог по ул.Молодежная и ул.Степная в с.Комарье Доволенского района Новосибирской области. НДС не облагается.</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В случае предоставления обеспечения исполнения контракта участником закупки банковской гарантии заказчики принимают банковские гарантии, выданные банками, соответствующими требованиям, установленным Правительством Российской Федерации.</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 xml:space="preserve">Банковская гарантия оформляется в письменной форме на бумажном носителе или в форме электронного документа, подписанного электронной подписью, вид которой предусмотрен Федеральным законом "О контрактной системе в сфере закупок товаров, работ, услуг для обеспечения государственных и муниципальных нужд", лица, имеющего право действовать от имени банка (далее - гарант), на условиях, определенных гражданским законодательством и статьей 45 Федерального закона "О контрактной системе в сфере закупок товаров, работ, услуг для обеспечения государственных и муниципальных нужд", банковская гарантия должна быть безотзывной и должна содержать: </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1) сумму, подлежащую уплате гарантом заказчику в случае ненадлежащего исполнения обязательств принципалом;</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2) обязательства принципала, надлежащее исполнение которых обеспечивается банковской гарантией;</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3) обязанность гаранта уплатить заказчику неустойку в размере 0,1 процента денежной суммы, подлежащей уплате, за каждый день просрочки;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5) срок действия банковской гарантии по 01.02.2020 года.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6) отлагательное условие, предусматривающее заключение контракта предоставления банковской гарантии по обязательствам принципала, возникшим из контракта при его заключении;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 xml:space="preserve">7)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8)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lastRenderedPageBreak/>
        <w:t>И дополнительные требования, установленные Постановлением Правительства РФ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а) обязательное закрепление в банковской гарантии:</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поставщиком (подрядчиком, исполнителем) обязательств, предусмотренных контрактом и оплаченных заказчиком, но не превышающем размер обеспечения исполнения контракта;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условия о том, что расходы, возникающие в связи с перечислением денежных средств гарантом по банковской гарантии, несет гарант;</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б) недопустимость включения в банковскую гарантию:</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контракта или расторжении контракта (за исключением случаев, когда направление такого уведомления предусмотрено условиями контракта или законодательством Российской Федерации);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требований о предоставлении заказчиком гаранту отчета об исполнении контракта;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 xml:space="preserve">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 № 1005 "О банковских гарантиях, используемых для целей </w:t>
      </w:r>
      <w:r w:rsidRPr="006E3F1D">
        <w:rPr>
          <w:rFonts w:ascii="Times New Roman" w:eastAsia="Times New Roman" w:hAnsi="Times New Roman"/>
          <w:color w:val="000000"/>
          <w:sz w:val="28"/>
          <w:szCs w:val="28"/>
          <w:lang w:eastAsia="ru-RU"/>
        </w:rPr>
        <w:lastRenderedPageBreak/>
        <w:t>Федерального закона "О контрактной системе в сфере закупок товаров, работ, услуг для обеспечения государственных и муниципальных нужд";</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 xml:space="preserve">Основанием для отказа в принятии банковской гарантии заказчиком является: </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1) отсутствие информации о банковской гарантии в реестре банковских гарантий;</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2) несоответствие банковской гарантии законодательству Российской Федерации;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3) несоответствие банковской гарантии требованиям, содержащимся в извещении об осуществлении закупки, документации о закупке, проекте контракта.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 xml:space="preserve">В случае отказа в принятии банковской гарантии заказчик в срок, не превышающий трех рабочих дней со дня ее поступления,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 </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 xml:space="preserve">Банковская гарантия, предоставляемая участником закупки в качестве обеспечения исполнения контракта, должна быть включена в реестр банковских гарантий, размещенный в единой информационной системе. Требования к форме банковской гарантии, порядок ведения и размещения в единой информационной системе реестра банковских гарантий, форма требования об осуществлении уплаты денежной суммы по банковской гарантии устанавливаются Правительством Российской Федерации. При выдаче банковской гарантии банк предоставляет принципалу выписку из реестра банковских гарантий. </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 xml:space="preserve">Обеспечение исполнения Контракта сохраняет свою силу при изменении законодательства Российской Федерации, а также при реорганизации поставщика (подрядчика, исполнителя) или Заказчика.  </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color w:val="000000"/>
          <w:sz w:val="28"/>
          <w:szCs w:val="28"/>
          <w:lang w:eastAsia="ru-RU"/>
        </w:rPr>
        <w:t>Антидемпинговые меры.</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Антидемпинговые меры применяются в соответствии со ст. 37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color w:val="000000"/>
          <w:sz w:val="28"/>
          <w:szCs w:val="28"/>
          <w:lang w:eastAsia="ru-RU"/>
        </w:rPr>
        <w:t xml:space="preserve">Информация о банковском сопровождении контракта: </w:t>
      </w:r>
      <w:r w:rsidRPr="006E3F1D">
        <w:rPr>
          <w:rFonts w:ascii="Times New Roman" w:eastAsia="Times New Roman" w:hAnsi="Times New Roman"/>
          <w:color w:val="000000"/>
          <w:sz w:val="28"/>
          <w:szCs w:val="28"/>
          <w:lang w:eastAsia="ru-RU"/>
        </w:rPr>
        <w:t>не установлено.</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9. Адрес электронной площадки в информационно-телекоммуникационной сети «Интернет» (оператор электронной площадки): http://www.rts-tender.ru/.</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10. Дата и время окончания срока подачи заявок на участие в электронном аукционе: 20 июня 2019 года, 08 ч.  00 мин.  (время Новосибирское).</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lastRenderedPageBreak/>
        <w:t>11. Дата окончания срока рассмотрения заявок на участие в электронном аукционе: 21 июня 2019 года.</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12. Дата проведения электронного аукциона: 24 июня 2019 года.</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13. Преимущества, предоставляемые заказчиком:</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 не установлены.</w:t>
      </w:r>
    </w:p>
    <w:p w:rsidR="006E3F1D" w:rsidRPr="006E3F1D" w:rsidRDefault="006E3F1D" w:rsidP="006E3F1D">
      <w:pPr>
        <w:spacing w:before="120" w:after="120"/>
        <w:jc w:val="both"/>
        <w:outlineLvl w:val="0"/>
        <w:rPr>
          <w:rFonts w:ascii="Times New Roman" w:eastAsiaTheme="majorEastAsia" w:hAnsi="Times New Roman"/>
          <w:kern w:val="28"/>
          <w:sz w:val="28"/>
          <w:szCs w:val="28"/>
        </w:rPr>
      </w:pPr>
      <w:r w:rsidRPr="006E3F1D">
        <w:rPr>
          <w:rFonts w:ascii="Times New Roman" w:eastAsiaTheme="majorEastAsia" w:hAnsi="Times New Roman"/>
          <w:b/>
          <w:bCs/>
          <w:kern w:val="28"/>
          <w:sz w:val="28"/>
          <w:szCs w:val="28"/>
        </w:rPr>
        <w:t>14. Требования, предъявляемые к участникам закупки и исчерпывающий перечень документов, которые должны быть представлены участниками закупки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color w:val="000000"/>
          <w:sz w:val="28"/>
          <w:szCs w:val="28"/>
          <w:lang w:eastAsia="ru-RU"/>
        </w:rPr>
        <w:t>Единые требования к участникам закупки: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2)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заявлению на дату рассмотрения заявки на участие в определении поставщика (подрядчика, исполнителя) не принято;</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 xml:space="preserve">4)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w:t>
      </w:r>
      <w:r w:rsidRPr="006E3F1D">
        <w:rPr>
          <w:rFonts w:ascii="Times New Roman" w:hAnsi="Times New Roman"/>
          <w:sz w:val="28"/>
          <w:szCs w:val="28"/>
        </w:rPr>
        <w:lastRenderedPageBreak/>
        <w:t>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5)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6)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7) участник закупки не является офшорной компанией;</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8) отсутствие у участника закупки ограничений для участия в закупках, установленных законодательством Российской Федерации;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9)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 xml:space="preserve">15. 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 не установлено.</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lastRenderedPageBreak/>
        <w:t>16. Требования к содержанию, составу заявки на участие в электронном аукционе и инструкция по ее заполнению</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Заявка на участие в электронном аукционе должна быть выполнена на русском языке и направляется участником аукциона оператору электронной площадки в форме двух электронных документов, содержащих части заявки, первой и второй. Указанные электронные документы подаются одновременно.</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u w:val="single"/>
        </w:rPr>
        <w:t>16.1. Первая часть заявки на участие в электронном аукционе должна содержать следующую информацию:</w:t>
      </w:r>
    </w:p>
    <w:p w:rsidR="006E3F1D" w:rsidRPr="006E3F1D" w:rsidRDefault="006E3F1D" w:rsidP="006E3F1D">
      <w:pPr>
        <w:jc w:val="both"/>
        <w:rPr>
          <w:rFonts w:ascii="Times New Roman" w:eastAsia="Times New Roman" w:hAnsi="Times New Roman"/>
          <w:color w:val="000000"/>
          <w:sz w:val="28"/>
          <w:szCs w:val="28"/>
          <w:lang w:eastAsia="ru-RU"/>
        </w:rPr>
      </w:pP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 xml:space="preserve">1) Cогласие участника электронного аукциона на выполнение работ на условиях, предусмотренных документацией об электронном аукционе и не подлежащих изменению по результатам проведения электронного аукциона </w:t>
      </w:r>
      <w:r w:rsidRPr="006E3F1D">
        <w:rPr>
          <w:rFonts w:ascii="Times New Roman" w:eastAsia="Times New Roman" w:hAnsi="Times New Roman"/>
          <w:i/>
          <w:iCs/>
          <w:color w:val="000000"/>
          <w:sz w:val="28"/>
          <w:szCs w:val="28"/>
          <w:lang w:eastAsia="ru-RU"/>
        </w:rPr>
        <w:t>(такое согласие дается с применением программно-аппаратных средств электронной площадки).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2) Конкретные показатели товара, соответствующие значениям, установленным в документации об электронном аукционе, и указание на товарный знак (при наличии).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i/>
          <w:iCs/>
          <w:color w:val="000000"/>
          <w:sz w:val="28"/>
          <w:szCs w:val="28"/>
          <w:lang w:eastAsia="ru-RU"/>
        </w:rPr>
        <w:t>Инструкция по заполнению первой части заявки: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Согласие участника электронного аукциона на выполнение работ на условиях, предусмотренных документацией об электронном аукционе и не подлежащих изменению по результатам проведения электронного аукциона дается с применением программно-аппаратных средств электронной площадки.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Описание товара, используемого участником закупки при выполнении работ, должно быть выполнено как описание индивидуально определенной вещи, в строгом соответствии с реальными функциональными характеристиками товара.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При описании используемого товара могут быть использованы только общепринятые обозначения и сокращения.</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 xml:space="preserve">В «Описании объекта закупки» формулировка «до», «не более», означает «меньше или равно». Формулировка «не менее», «не ниже», означает «больше или равно». Точка с запятой « ; » или запятая « , » при перечислении однородных показателей (характеристик) (например, несколько показателей диаметров, толщин, размеров и т.д.) означает, что требуются все указанные показатели. Формулировка «в диапазоне от и до», «в диапазоне не менее и не более», «в диапазоне не шире и не уже» или «в диапазоне с символа/знака «-» (тире)» включает крайние значения диапазона. Формулировка «либо» и «или» означает выбор показателей по значению взаимоисключающих или заменяющих друг друга, указывая на необходимость выбора между ними. Формулировка «не хуже» применяемая к показателям для определения соответствия означает, что характеристики и/или потребительские свойства товара не должны уступать установленному значению показателя </w:t>
      </w:r>
      <w:r w:rsidRPr="006E3F1D">
        <w:rPr>
          <w:rFonts w:ascii="Times New Roman" w:eastAsia="Times New Roman" w:hAnsi="Times New Roman"/>
          <w:color w:val="000000"/>
          <w:sz w:val="28"/>
          <w:szCs w:val="28"/>
          <w:lang w:eastAsia="ru-RU"/>
        </w:rPr>
        <w:lastRenderedPageBreak/>
        <w:t>соответствующего товара, т.е. не должны изменять к худшему характеристики и/или потребительские свойства товара.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i/>
          <w:iCs/>
          <w:color w:val="000000"/>
          <w:sz w:val="28"/>
          <w:szCs w:val="28"/>
          <w:lang w:eastAsia="ru-RU"/>
        </w:rPr>
        <w:t>Не допускается при описании товара указывать:</w:t>
      </w:r>
      <w:r w:rsidRPr="006E3F1D">
        <w:rPr>
          <w:rFonts w:ascii="Times New Roman" w:eastAsia="Times New Roman" w:hAnsi="Times New Roman"/>
          <w:color w:val="000000"/>
          <w:sz w:val="28"/>
          <w:szCs w:val="28"/>
          <w:lang w:eastAsia="ru-RU"/>
        </w:rPr>
        <w:t xml:space="preserve"> «не более», «не менее», «более», «менее», «соответствует», «либо», «в полном соответствии», «должен быть», «должен», «не должен», «(с)выше», «или», «до», ставить знаки «+», «-», «V», «&gt;=», «±», «&lt;=», «&lt;», «&gt;» и т.п.</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При описании характеристик (показателей) товара участник закупки должен указать одно из значений, включенных в числовой диапазон, если это предусмотрено параметрами определения товара в описании объекта закупки.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Формулировки "не более", "не менее", «более», «менее», «(с)выше», «ниже», «до», «св.», знаки «+», «&gt;=», «-», «±», «&lt;=», могут быть использованы при описании показателей в случае, если применение данных формулировок предусмотрено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с обязательной ссылкой на такой регламент. В отношении показателей,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участником закупки в первой части заявки должны быть указаны максимальные и (или) минимальные значения, в виде одного значения показателя или в виде диапазона значений показателей.</w:t>
      </w:r>
    </w:p>
    <w:p w:rsidR="006E3F1D" w:rsidRPr="006E3F1D" w:rsidRDefault="006E3F1D" w:rsidP="006E3F1D">
      <w:pPr>
        <w:jc w:val="both"/>
        <w:rPr>
          <w:rFonts w:ascii="Times New Roman" w:eastAsia="Times New Roman" w:hAnsi="Times New Roman"/>
          <w:color w:val="0000FF"/>
          <w:sz w:val="28"/>
          <w:szCs w:val="28"/>
          <w:u w:val="single"/>
          <w:lang w:eastAsia="ru-RU"/>
        </w:rPr>
      </w:pPr>
      <w:r w:rsidRPr="006E3F1D">
        <w:rPr>
          <w:rFonts w:ascii="Times New Roman" w:eastAsia="Times New Roman" w:hAnsi="Times New Roman"/>
          <w:color w:val="000000"/>
          <w:sz w:val="28"/>
          <w:szCs w:val="28"/>
          <w:lang w:eastAsia="ru-RU"/>
        </w:rPr>
        <w:t xml:space="preserve">Если в </w:t>
      </w:r>
      <w:r w:rsidRPr="006E3F1D">
        <w:rPr>
          <w:rFonts w:ascii="Times New Roman" w:eastAsia="Times New Roman" w:hAnsi="Times New Roman"/>
          <w:b/>
          <w:bCs/>
          <w:color w:val="000000"/>
          <w:sz w:val="28"/>
          <w:szCs w:val="28"/>
          <w:lang w:eastAsia="ru-RU"/>
        </w:rPr>
        <w:t>«Описании объекта закупки»</w:t>
      </w:r>
      <w:r w:rsidRPr="006E3F1D">
        <w:rPr>
          <w:rFonts w:ascii="Times New Roman" w:eastAsia="Times New Roman" w:hAnsi="Times New Roman"/>
          <w:color w:val="000000"/>
          <w:sz w:val="28"/>
          <w:szCs w:val="28"/>
          <w:lang w:eastAsia="ru-RU"/>
        </w:rPr>
        <w:t xml:space="preserve"> указан товар, у которого технические, функциональные (потребительские свойства) и качественные характеристики </w:t>
      </w:r>
      <w:r w:rsidRPr="006E3F1D">
        <w:rPr>
          <w:rFonts w:ascii="Times New Roman" w:eastAsia="Times New Roman" w:hAnsi="Times New Roman"/>
          <w:b/>
          <w:bCs/>
          <w:color w:val="000000"/>
          <w:sz w:val="28"/>
          <w:szCs w:val="28"/>
          <w:lang w:eastAsia="ru-RU"/>
        </w:rPr>
        <w:t>должны соответствовать указанным в описании объекта закупки</w:t>
      </w:r>
      <w:r w:rsidRPr="006E3F1D">
        <w:rPr>
          <w:rFonts w:ascii="Times New Roman" w:eastAsia="Times New Roman" w:hAnsi="Times New Roman"/>
          <w:color w:val="000000"/>
          <w:sz w:val="28"/>
          <w:szCs w:val="28"/>
          <w:lang w:eastAsia="ru-RU"/>
        </w:rPr>
        <w:t xml:space="preserve">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(далее - ГОСТ), то участник закупки должен указать конкретные показатели предлагаемого товара соответствующие ГОСТ, указанному в описании объекта закупки.</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u w:val="single"/>
        </w:rPr>
        <w:t>16.2. Вторая часть заявки на участие в электронном аукционе должна содержать следующие документы и информацию:</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 xml:space="preserve">16.2.1. Наименование, фирменное наименование (при наличии), место нахождения (для юридического лица), почтовый адрес (участника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аукциона или в соответствии с законодательством соответствующего иностранного </w:t>
      </w:r>
      <w:r w:rsidRPr="006E3F1D">
        <w:rPr>
          <w:rFonts w:ascii="Times New Roman" w:hAnsi="Times New Roman"/>
          <w:sz w:val="28"/>
          <w:szCs w:val="28"/>
        </w:rPr>
        <w:lastRenderedPageBreak/>
        <w:t>государства аналог идентификационного номера налогоплательщика участника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 xml:space="preserve">16.2.2.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аукциона заключаемый контракт или предоставление обеспечения заявки на участие в аукционе (в случае установления обеспечения), обеспечения исполнения контракта является крупной сделкой. </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16.2.3. Декларация о соответствии участника аукциона единым требованиям, установленным в соответствии с подпунктами 1-6 пункта 14 настоящей документации об электронном аукционе</w:t>
      </w:r>
      <w:r w:rsidRPr="006E3F1D">
        <w:rPr>
          <w:rFonts w:ascii="Times New Roman" w:hAnsi="Times New Roman"/>
          <w:i/>
          <w:iCs/>
          <w:sz w:val="28"/>
          <w:szCs w:val="28"/>
        </w:rPr>
        <w:t xml:space="preserve"> (указанная декларация предоставляется с использованием программно-аппаратных средств электронной площадки)</w:t>
      </w:r>
      <w:r w:rsidRPr="006E3F1D">
        <w:rPr>
          <w:rFonts w:ascii="Times New Roman" w:hAnsi="Times New Roman"/>
          <w:sz w:val="28"/>
          <w:szCs w:val="28"/>
        </w:rPr>
        <w:t>.</w:t>
      </w:r>
    </w:p>
    <w:p w:rsidR="006E3F1D" w:rsidRPr="006E3F1D" w:rsidRDefault="006E3F1D" w:rsidP="006E3F1D">
      <w:pPr>
        <w:jc w:val="both"/>
        <w:rPr>
          <w:rFonts w:ascii="Times New Roman" w:eastAsia="Times New Roman" w:hAnsi="Times New Roman"/>
          <w:b/>
          <w:bCs/>
          <w:i/>
          <w:iCs/>
          <w:color w:val="000000"/>
          <w:sz w:val="28"/>
          <w:szCs w:val="28"/>
          <w:u w:val="single"/>
          <w:lang w:eastAsia="ru-RU"/>
        </w:rPr>
      </w:pP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i/>
          <w:iCs/>
          <w:color w:val="000000"/>
          <w:sz w:val="28"/>
          <w:szCs w:val="28"/>
          <w:u w:val="single"/>
          <w:lang w:eastAsia="ru-RU"/>
        </w:rPr>
        <w:t>Инструкция по заполнению второй части заявки: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Во второй части заявки участник аукциона должен в произвольной форме указать информацию, предусмотренную подпунктом 16.2.1., а также приложить документы, указанные в подпунктах 16.2.2.-16.2.3.</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17. Информация о валюте, используемой для формирования цены контракта и расчетов с поставщиками (подрядчиками, исполнителями): российский рубль.</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18.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 не установлено.</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19. Возможность заказчика изменить условия контракта:</w:t>
      </w:r>
    </w:p>
    <w:p w:rsidR="006E3F1D" w:rsidRPr="006E3F1D" w:rsidRDefault="006E3F1D" w:rsidP="006E3F1D">
      <w:pPr>
        <w:numPr>
          <w:ilvl w:val="0"/>
          <w:numId w:val="24"/>
        </w:numPr>
        <w:jc w:val="both"/>
        <w:rPr>
          <w:rFonts w:ascii="Times New Roman" w:hAnsi="Times New Roman"/>
          <w:sz w:val="28"/>
          <w:szCs w:val="28"/>
        </w:rPr>
      </w:pPr>
      <w:r w:rsidRPr="006E3F1D">
        <w:rPr>
          <w:rFonts w:ascii="Times New Roman" w:hAnsi="Times New Roman"/>
          <w:sz w:val="28"/>
          <w:szCs w:val="28"/>
        </w:rPr>
        <w:t>при снижении цены контракта без изменения предусмотренных контрактом объема работы, качества выполняемой работы и иных условий контракта.</w:t>
      </w:r>
    </w:p>
    <w:p w:rsidR="006E3F1D" w:rsidRPr="006E3F1D" w:rsidRDefault="006E3F1D" w:rsidP="006E3F1D">
      <w:pPr>
        <w:numPr>
          <w:ilvl w:val="0"/>
          <w:numId w:val="24"/>
        </w:numPr>
        <w:ind w:firstLine="567"/>
        <w:jc w:val="both"/>
        <w:rPr>
          <w:rFonts w:ascii="Times New Roman" w:hAnsi="Times New Roman"/>
          <w:sz w:val="28"/>
          <w:szCs w:val="28"/>
        </w:rPr>
      </w:pPr>
      <w:r w:rsidRPr="006E3F1D">
        <w:rPr>
          <w:rFonts w:ascii="Times New Roman" w:hAnsi="Times New Roman"/>
          <w:sz w:val="28"/>
          <w:szCs w:val="28"/>
        </w:rPr>
        <w:t xml:space="preserve">если по предложению заказчика увеличиваются предусмотренные контрактом объем работы не более чем на десять процентов или уменьшаются предусмотренные контрактом количество объем выполняемой работы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работы исходя из установленной в контракте цены единицы работы, но не более </w:t>
      </w:r>
      <w:r w:rsidRPr="006E3F1D">
        <w:rPr>
          <w:rFonts w:ascii="Times New Roman" w:hAnsi="Times New Roman"/>
          <w:sz w:val="28"/>
          <w:szCs w:val="28"/>
        </w:rPr>
        <w:lastRenderedPageBreak/>
        <w:t>чем на десять процентов цены контракта. При уменьшении предусмотренных контрактом объема работы стороны контракта обязаны уменьшить цену контракта исходя из цены единицы работы.</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20. Информация о контрактной службе, контрактном управляющем, ответственных за заключение контракта, срок, в течение которого победитель электронного аукциона или иной участник, с которым заключается контракт при уклонении победителя аукциона от заключения контракта, должен подписать контракт, условия признания победителя аукциона или иного участника аукциона уклонившимися от заключения контракта: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Информация о контрактной службе, контрактном управляющем, ответственных за заключение контракта: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heme="majorEastAsia" w:hAnsi="Times New Roman"/>
          <w:b/>
          <w:bCs/>
          <w:color w:val="000000"/>
          <w:sz w:val="28"/>
          <w:szCs w:val="28"/>
          <w:lang w:eastAsia="ru-RU"/>
        </w:rPr>
        <w:t>Место нахождения</w:t>
      </w:r>
      <w:r w:rsidRPr="006E3F1D">
        <w:rPr>
          <w:rFonts w:ascii="Times New Roman" w:eastAsia="Times New Roman" w:hAnsi="Times New Roman"/>
          <w:color w:val="000000"/>
          <w:sz w:val="28"/>
          <w:szCs w:val="28"/>
          <w:lang w:eastAsia="ru-RU"/>
        </w:rPr>
        <w:t>: Российская Федерация, 632475, Новосибирская обл, Доволенский р-н, Комарье с, УЛ ЦЕНТРАЛЬНАЯ, 24.</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Адрес электронной почты: amokomare1@rambler.ru</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Номер контактного телефона: 8-38354-24238</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Ответственное должностное лицо: Агапов Владимир Иванович</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Срок, в течение которого победитель электронного аукциона или иной участник, с которым заключается контракт при уклонении победителя аукциона от заключения контракта, должен подписать контракт, условия признания победителя аукциона или иного участника аукциона уклонившимися от заключения контракта:</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В течение пяти дней с даты размещения в единой информационной системе в протоколе подведения итогов электронного аукциона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контракта, который составляется путем включения цены контракта, предложенной участником электронного аукциона, с которым заключается контракт, либо предложения о цене за право заключения контракта в случае, предусмотренном частью 23 статьи 68 Закона о контрактной системе, информации о товаре (товарном знаке и (или) конкретных показателях товара), указанной в заявке на участие в аукционе его участника, в проект контракта, прилагаемый к документации о аукционе.</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В течение пяти дней с даты размещения заказчиком в единой информационной системе проекта контракта победитель электронного аукциона подписывает усиленной электронной подписью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(или) документации о закупке, либо размещает протокол разногласий.</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 xml:space="preserve">В случае, если при проведении электронного аукциона цена контракта снижена на двадцать пять процентов и более от начальной (максимальной) цены контракта, победитель электронного аукциона одновременно </w:t>
      </w:r>
      <w:r w:rsidRPr="006E3F1D">
        <w:rPr>
          <w:rFonts w:ascii="Times New Roman" w:hAnsi="Times New Roman"/>
          <w:sz w:val="28"/>
          <w:szCs w:val="28"/>
        </w:rPr>
        <w:lastRenderedPageBreak/>
        <w:t>предоставляет обеспечение исполнения контракта в соответствии с частью 1 статьи 37 Закона о контрактной системе, обеспечение исполнения контракта или информацию, предусмотренные частью 2 статьи 37 Закона о контрактной системе, а также обоснование цены контракта в соответствии с частью 9 статьи 37 Закона о контрактной системе при заключении 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в экстренной или неотложной форме, лекарственных средств, топлива).</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В течение пяти дней с даты размещения заказчиком в единой информационной системе проекта контракта победитель электронного аукциона, с которым заключается контракт, в случае наличия разногласий по проекту контракта, размещенному заказчиком,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электронного аукциона. Указанный протокол может быть размещен на электронной площадке в отношении соответствующего контракта не более чем один раз. При этом победитель электронного аукциона, с которым заключается контракт, указывает в протоколе разногласий замечания к положениям проекта контракта, не соответствующим документации и (или) извещению о закупке и своей заявке на участие в электронном аукционе, с указанием соответствующих положений данных документов.</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В течение трех рабочих дней с даты размещения победителем электронного аукциона в единой информационной системе протокола разногласий заказчик рассматривает протокол разногласий и без своей подписи размещает в единой информационной системе доработанный проект контракта либо повторно размещает в единой информационной системе и электронной площадке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аукциона. При этом размещение в единой информационной системе и на электронной площадке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аукциона допускается при условии, что победитель аукциона разместил на электронной площадке протокол разногласий в соответствии с частью 4 статьи 83.2 Закона о контрактной системе.</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В течение трех рабочих дней с даты размещения заказчиком в единой информационной системе и на электронной площадке документов, победитель электронного аукциона размещает на электронной площадке проект контракта, подписанный усиленной электронной подписью лица, имеющего право действовать от имени победителя аукциона, а также документ и(или) информацию в соответствии с частью 3 статьи 83.2 Закона о контрактной системе, подтверждающие предоставление обеспечения исполнения контракта и подписанные усиленной электронной подписью указанного лица.</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lastRenderedPageBreak/>
        <w:t>В течение трех рабочих дней с даты размещения на электронной площадке проекта контракта, подписанного усиленной электронной подписью лица, имеющего право действовать от имени победителя электронного аукциона, и предоставления таким победителем обеспечения исполнения контракта заказчик обязан разместить контракт, подписанный усиленной электронной подписью лица, имеющего право действовать от имени заказчика, в единой информационной системе и на электронной площадке с использованием единой информационной системы.</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С момента размещения в единой информационной системе подписанного заказчиком контракта он считается заключенным.</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Контракт может быть заключен не ранее чем через десять дней с даты размещения в единой информационной системе протокола подведения итогов электронного аукциона.</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Контракт заключается на условиях, указанных в извещении о проведении электронного аукциона и документации об аукционе, заявке победителя электронного аукциона, по цене, предложенной его победителем.</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В случае, если при проведении электронного аукциона цена контракта снижена до половины процента начальной (максимальной) цены контракта или ниже, аукцион проводится на право заключить контракт,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таким участником цены за право заключения контракта, а также предоставления обеспечения исполнения контракта.</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Победитель электронного аукциона признается заказчиком уклонившимся от заключения контракта в случае, если он не направил в установленные сроки заказчику проект контракта, подписанный лицом, имеющим право действовать от имени победителя аукциона, или не направил протокол разногласий, предусмотренный частью 4 статьи 83.2 Закона о контрактной системе, или не исполнил требования, предусмотренные статьей 37 Закона о контрактной системе.</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В случае, если победитель электронного аукциона признан уклонившимся от заключения контракта, заказчик вправе заключить контракт с участником такого аукциона, заявке которого присвоен второй номер. Этот участник признается победителем такого аукциона, и в проект контракта, прилагаемый к документации и (или) извещению о закупке, заказчиком включаются условия исполнения данного контракта, предложенные этим участником. Проект контракта должен быть направлен заказчиком этому участнику в срок, не превышающий пяти дней с даты признания победителя такого аукциона уклонившимся от заключения контракта. При этом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электронном аукционе (в случае установления обеспечения).</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lastRenderedPageBreak/>
        <w:t>Участник электронной процедуры, признанный победителем электронной процедуры в соответствии с вышеуказанным абзацем, вправе подписать проект контракта или разместить протокол разногласий в порядке и сроки, которые предусмотрены статьей 83.2 Закона о контрактной системе, либо отказаться от заключения контракта. Одновременно с подписанным контрактом этот победитель обязан предоставить обеспечение исполнения контракта, если установление требования обеспечения исполнения контракта предусмотрено извещением и (или) документацией о закупке, а в случае, предусмотренном частью 23 статьи 68 Закона о контрактной системе,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заключения контракта. Этот победитель считается уклонившимся от заключения контракта в случае неисполнения требований части 6 статьи 83.2 Закона о контрактной системе и (или) непредоставления обеспечения исполнения контракта либо неисполнения требования, предусмотренного статьей 37 Закона о контрактной системе, в случае подписания проекта контракта в соответствии с частью 3 статьи 83.2 Закона о контрактной системе. Такой победитель признается отказавшимся от заключения контракта в случае, если в срок, предусмотренный частью 3 статьи 83.2 Закона о контрактной системе, он не подписал проект контракта или не направил протокол разногласий. Электронный аукцион признается не состоявшейся в случае, если этот победитель признан уклонившимся от заключения контракта или отказался от заключения контракта.</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21. Порядок, даты начала и окончания срока предоставления участникам аукциона разъяснений положений документации об электронном аукционе</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Любой участник электронного аукциона вправе направить с использованием программно-аппаратных средств электронной площадки запрос о даче разъяснений положений документации об электронном аукционе. При этом участник электронного аукциона вправе направить не более чем три запроса о даче разъяснений положений документации об электронном аукционе в отношении одного аукциона.</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В течение двух дней с даты поступления от оператора электронной площадки запроса заказчик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аукциона, от которого поступил указанный запрос, при условии, что указанный запрос поступил заказчику не позднее чем за три дня до даты окончания срока подачи заявок на участие в аукционе.</w:t>
      </w:r>
    </w:p>
    <w:p w:rsidR="006E3F1D" w:rsidRPr="006E3F1D" w:rsidRDefault="006E3F1D" w:rsidP="006E3F1D">
      <w:pPr>
        <w:ind w:firstLine="709"/>
        <w:jc w:val="both"/>
        <w:rPr>
          <w:rFonts w:ascii="Times New Roman" w:hAnsi="Times New Roman"/>
          <w:sz w:val="28"/>
          <w:szCs w:val="28"/>
        </w:rPr>
      </w:pPr>
      <w:r w:rsidRPr="006E3F1D">
        <w:rPr>
          <w:rFonts w:ascii="Times New Roman" w:hAnsi="Times New Roman"/>
          <w:sz w:val="28"/>
          <w:szCs w:val="28"/>
        </w:rPr>
        <w:t>Разъяснения положений документации об электронном аукционе не должны изменять ее суть.</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color w:val="000000"/>
          <w:sz w:val="28"/>
          <w:szCs w:val="28"/>
          <w:lang w:eastAsia="ru-RU"/>
        </w:rPr>
        <w:t xml:space="preserve">Дата начала </w:t>
      </w:r>
      <w:r w:rsidRPr="006E3F1D">
        <w:rPr>
          <w:rFonts w:ascii="Times New Roman" w:eastAsia="Times New Roman" w:hAnsi="Times New Roman"/>
          <w:color w:val="000000"/>
          <w:sz w:val="28"/>
          <w:szCs w:val="28"/>
          <w:lang w:eastAsia="ru-RU"/>
        </w:rPr>
        <w:t>предоставления участникам аукциона разъяснений документации об электронном аукционе – 03 июня 2019 года.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b/>
          <w:bCs/>
          <w:color w:val="000000"/>
          <w:sz w:val="28"/>
          <w:szCs w:val="28"/>
          <w:lang w:eastAsia="ru-RU"/>
        </w:rPr>
        <w:lastRenderedPageBreak/>
        <w:t xml:space="preserve">Дата окончания </w:t>
      </w:r>
      <w:r w:rsidRPr="006E3F1D">
        <w:rPr>
          <w:rFonts w:ascii="Times New Roman" w:eastAsia="Times New Roman" w:hAnsi="Times New Roman"/>
          <w:color w:val="000000"/>
          <w:sz w:val="28"/>
          <w:szCs w:val="28"/>
          <w:lang w:eastAsia="ru-RU"/>
        </w:rPr>
        <w:t>предоставления участникам аукциона разъяснений документации об электронном аукционе – 18 июня 2019 года.</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22. Информация о возможности одностороннего отказа от исполнения контракта: в контракте предусмотрена возможность одностороннего отказа от исполнения контракта.</w:t>
      </w:r>
    </w:p>
    <w:p w:rsidR="006E3F1D" w:rsidRPr="006E3F1D" w:rsidRDefault="006E3F1D" w:rsidP="006E3F1D">
      <w:pPr>
        <w:spacing w:before="120" w:after="120"/>
        <w:jc w:val="both"/>
        <w:outlineLvl w:val="0"/>
        <w:rPr>
          <w:rFonts w:ascii="Times New Roman" w:eastAsiaTheme="majorEastAsia" w:hAnsi="Times New Roman"/>
          <w:b/>
          <w:bCs/>
          <w:kern w:val="28"/>
          <w:sz w:val="28"/>
          <w:szCs w:val="28"/>
        </w:rPr>
      </w:pPr>
      <w:r w:rsidRPr="006E3F1D">
        <w:rPr>
          <w:rFonts w:ascii="Times New Roman" w:eastAsiaTheme="majorEastAsia" w:hAnsi="Times New Roman"/>
          <w:b/>
          <w:bCs/>
          <w:kern w:val="28"/>
          <w:sz w:val="28"/>
          <w:szCs w:val="28"/>
        </w:rPr>
        <w:t>23. Приложения, которые являются неотъемлемой частью документации об электронном аукционе:</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«Описание объекта закупки»;</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«Обоснование начальной (максимальной) цены контракта»;</w:t>
      </w:r>
    </w:p>
    <w:p w:rsidR="006E3F1D" w:rsidRPr="006E3F1D" w:rsidRDefault="006E3F1D" w:rsidP="006E3F1D">
      <w:pPr>
        <w:jc w:val="both"/>
        <w:rPr>
          <w:rFonts w:ascii="Times New Roman" w:eastAsia="Times New Roman" w:hAnsi="Times New Roman"/>
          <w:color w:val="000000"/>
          <w:sz w:val="28"/>
          <w:szCs w:val="28"/>
          <w:lang w:eastAsia="ru-RU"/>
        </w:rPr>
      </w:pPr>
      <w:r w:rsidRPr="006E3F1D">
        <w:rPr>
          <w:rFonts w:ascii="Times New Roman" w:eastAsia="Times New Roman" w:hAnsi="Times New Roman"/>
          <w:color w:val="000000"/>
          <w:sz w:val="28"/>
          <w:szCs w:val="28"/>
          <w:lang w:eastAsia="ru-RU"/>
        </w:rPr>
        <w:t>«Проект контракта».</w:t>
      </w:r>
    </w:p>
    <w:p w:rsidR="006E3F1D" w:rsidRPr="006E3F1D" w:rsidRDefault="006E3F1D" w:rsidP="006E3F1D">
      <w:pPr>
        <w:widowControl w:val="0"/>
        <w:jc w:val="both"/>
        <w:rPr>
          <w:rFonts w:ascii="Times New Roman" w:hAnsi="Times New Roman"/>
          <w:sz w:val="28"/>
          <w:szCs w:val="28"/>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tbl>
      <w:tblPr>
        <w:tblpPr w:leftFromText="180" w:rightFromText="180" w:vertAnchor="page" w:horzAnchor="margin" w:tblpX="108" w:tblpY="901"/>
        <w:tblW w:w="5000" w:type="pct"/>
        <w:tblLook w:val="0000" w:firstRow="0" w:lastRow="0" w:firstColumn="0" w:lastColumn="0" w:noHBand="0" w:noVBand="0"/>
      </w:tblPr>
      <w:tblGrid>
        <w:gridCol w:w="9574"/>
      </w:tblGrid>
      <w:tr w:rsidR="006E3F1D" w:rsidRPr="006E3F1D" w:rsidTr="00354348">
        <w:trPr>
          <w:trHeight w:val="370"/>
        </w:trPr>
        <w:tc>
          <w:tcPr>
            <w:tcW w:w="5000" w:type="pct"/>
            <w:shd w:val="clear" w:color="auto" w:fill="auto"/>
            <w:noWrap/>
            <w:vAlign w:val="bottom"/>
          </w:tcPr>
          <w:p w:rsidR="006E3F1D" w:rsidRPr="006E3F1D" w:rsidRDefault="006E3F1D" w:rsidP="006E3F1D">
            <w:pPr>
              <w:spacing w:after="200" w:line="276" w:lineRule="auto"/>
              <w:jc w:val="center"/>
              <w:rPr>
                <w:rFonts w:ascii="Times New Roman" w:eastAsia="Times New Roman" w:hAnsi="Times New Roman"/>
                <w:b/>
                <w:lang w:eastAsia="ru-RU"/>
              </w:rPr>
            </w:pPr>
            <w:r w:rsidRPr="006E3F1D">
              <w:rPr>
                <w:rFonts w:ascii="Times New Roman" w:eastAsia="Times New Roman" w:hAnsi="Times New Roman"/>
                <w:b/>
                <w:lang w:eastAsia="ru-RU"/>
              </w:rPr>
              <w:lastRenderedPageBreak/>
              <w:t>Описание объекта закупки</w:t>
            </w:r>
          </w:p>
          <w:p w:rsidR="006E3F1D" w:rsidRPr="006E3F1D" w:rsidRDefault="006E3F1D" w:rsidP="006E3F1D">
            <w:pPr>
              <w:spacing w:after="200" w:line="276" w:lineRule="auto"/>
              <w:ind w:firstLine="34"/>
              <w:jc w:val="center"/>
              <w:rPr>
                <w:rFonts w:ascii="Times New Roman" w:eastAsia="Times New Roman" w:hAnsi="Times New Roman"/>
                <w:b/>
                <w:lang w:eastAsia="ru-RU"/>
              </w:rPr>
            </w:pPr>
            <w:r w:rsidRPr="006E3F1D">
              <w:rPr>
                <w:rFonts w:ascii="Times New Roman" w:eastAsia="Times New Roman" w:hAnsi="Times New Roman"/>
                <w:b/>
                <w:lang w:eastAsia="ru-RU"/>
              </w:rPr>
              <w:t xml:space="preserve">на выполнение </w:t>
            </w:r>
            <w:r w:rsidRPr="006E3F1D">
              <w:rPr>
                <w:rFonts w:ascii="Times New Roman" w:eastAsia="Times New Roman" w:hAnsi="Times New Roman"/>
                <w:lang w:eastAsia="ru-RU"/>
              </w:rPr>
              <w:t xml:space="preserve"> </w:t>
            </w:r>
            <w:r w:rsidRPr="006E3F1D">
              <w:rPr>
                <w:rFonts w:ascii="Times New Roman" w:eastAsia="Times New Roman" w:hAnsi="Times New Roman"/>
                <w:b/>
                <w:lang w:eastAsia="ru-RU"/>
              </w:rPr>
              <w:t>работ</w:t>
            </w:r>
            <w:r w:rsidRPr="006E3F1D">
              <w:rPr>
                <w:rFonts w:ascii="Times New Roman" w:eastAsia="Times New Roman" w:hAnsi="Times New Roman"/>
                <w:lang w:eastAsia="ru-RU"/>
              </w:rPr>
              <w:t xml:space="preserve"> </w:t>
            </w:r>
            <w:r w:rsidRPr="006E3F1D">
              <w:rPr>
                <w:rFonts w:ascii="Times New Roman" w:eastAsia="Times New Roman" w:hAnsi="Times New Roman"/>
                <w:b/>
                <w:lang w:eastAsia="ru-RU"/>
              </w:rPr>
              <w:t xml:space="preserve"> ремонта автомобильных дорог по ул.Молодежная, ул. Степная в с. Комарье Доволенского района Новосибирской области</w:t>
            </w:r>
          </w:p>
          <w:p w:rsidR="006E3F1D" w:rsidRPr="006E3F1D" w:rsidRDefault="006E3F1D" w:rsidP="006E3F1D">
            <w:pPr>
              <w:shd w:val="clear" w:color="auto" w:fill="FFFFFF"/>
              <w:spacing w:after="200" w:line="276" w:lineRule="auto"/>
              <w:ind w:firstLine="709"/>
              <w:jc w:val="both"/>
              <w:rPr>
                <w:rFonts w:ascii="Times New Roman" w:eastAsia="Times New Roman" w:hAnsi="Times New Roman"/>
                <w:lang w:eastAsia="ru-RU"/>
              </w:rPr>
            </w:pPr>
            <w:r w:rsidRPr="006E3F1D">
              <w:rPr>
                <w:rFonts w:ascii="Times New Roman" w:eastAsia="Times New Roman" w:hAnsi="Times New Roman"/>
                <w:lang w:eastAsia="ru-RU"/>
              </w:rPr>
              <w:t>Работы выполняются в объеме, предусмотренном в таблице «Ведомость объемов работ», и в соответствии с функционально-технологическими, конструктивными и инженерно-техническими решениями, изложенными в прилагаемой технической документации. «Обоснование начальной (максимальной) цены контракта» прилагается к документации об электронном аукционе в качестве обоснования стоимости Работ, выполняемых в соответствии с таблицей «Ведомость объемов работ».</w:t>
            </w:r>
          </w:p>
          <w:p w:rsidR="006E3F1D" w:rsidRPr="006E3F1D" w:rsidRDefault="006E3F1D" w:rsidP="006E3F1D">
            <w:pPr>
              <w:tabs>
                <w:tab w:val="left" w:pos="361"/>
              </w:tabs>
              <w:spacing w:after="200" w:line="276" w:lineRule="auto"/>
              <w:ind w:firstLine="709"/>
              <w:jc w:val="both"/>
              <w:rPr>
                <w:rFonts w:ascii="Times New Roman" w:eastAsia="Times New Roman" w:hAnsi="Times New Roman"/>
                <w:b/>
                <w:lang w:eastAsia="ru-RU"/>
              </w:rPr>
            </w:pPr>
            <w:r w:rsidRPr="006E3F1D">
              <w:rPr>
                <w:rFonts w:ascii="Times New Roman" w:eastAsia="Times New Roman" w:hAnsi="Times New Roman"/>
                <w:lang w:eastAsia="ru-RU"/>
              </w:rPr>
              <w:t>Все указания, встречающиеся в настоящем Описании объекта закупки, на используемое оборудование, машины, механизмы, не являются требованием к производственным мощностям Подрядчика. Все указания являются расчетными единицами для определения Заказчиком начальной (максимальной) цены Контракта.</w:t>
            </w:r>
          </w:p>
          <w:p w:rsidR="006E3F1D" w:rsidRPr="006E3F1D" w:rsidRDefault="006E3F1D" w:rsidP="006E3F1D">
            <w:pPr>
              <w:spacing w:after="200" w:line="276" w:lineRule="auto"/>
              <w:ind w:firstLine="709"/>
              <w:jc w:val="both"/>
              <w:rPr>
                <w:rFonts w:ascii="Times New Roman" w:eastAsia="Times New Roman" w:hAnsi="Times New Roman"/>
                <w:b/>
                <w:lang w:eastAsia="ru-RU"/>
              </w:rPr>
            </w:pPr>
            <w:r w:rsidRPr="006E3F1D">
              <w:rPr>
                <w:rFonts w:ascii="Times New Roman" w:eastAsia="Times New Roman" w:hAnsi="Times New Roman"/>
                <w:b/>
                <w:lang w:eastAsia="ru-RU"/>
              </w:rPr>
              <w:t>1.Место выполнения Работ.</w:t>
            </w:r>
          </w:p>
          <w:p w:rsidR="006E3F1D" w:rsidRPr="006E3F1D" w:rsidRDefault="006E3F1D" w:rsidP="006E3F1D">
            <w:pPr>
              <w:spacing w:after="200" w:line="276" w:lineRule="auto"/>
              <w:ind w:firstLine="709"/>
              <w:jc w:val="both"/>
              <w:rPr>
                <w:rFonts w:ascii="Times New Roman" w:eastAsia="Times New Roman" w:hAnsi="Times New Roman"/>
                <w:lang w:eastAsia="ru-RU"/>
              </w:rPr>
            </w:pPr>
            <w:r w:rsidRPr="006E3F1D">
              <w:rPr>
                <w:rFonts w:ascii="Times New Roman" w:eastAsia="Times New Roman" w:hAnsi="Times New Roman"/>
                <w:lang w:eastAsia="ru-RU"/>
              </w:rPr>
              <w:t xml:space="preserve">автомобильная </w:t>
            </w:r>
            <w:r w:rsidRPr="006E3F1D">
              <w:rPr>
                <w:rFonts w:ascii="Times New Roman" w:eastAsia="Times New Roman" w:hAnsi="Times New Roman"/>
                <w:b/>
                <w:lang w:eastAsia="ru-RU"/>
              </w:rPr>
              <w:t xml:space="preserve"> </w:t>
            </w:r>
            <w:r w:rsidRPr="006E3F1D">
              <w:rPr>
                <w:rFonts w:ascii="Times New Roman" w:eastAsia="Times New Roman" w:hAnsi="Times New Roman"/>
                <w:lang w:eastAsia="ru-RU"/>
              </w:rPr>
              <w:t>дорога по ул.Молодежная, ул. Степная в с. Комарье Доволенского района Новосибирской области</w:t>
            </w:r>
          </w:p>
          <w:p w:rsidR="006E3F1D" w:rsidRPr="006E3F1D" w:rsidRDefault="006E3F1D" w:rsidP="006E3F1D">
            <w:pPr>
              <w:spacing w:after="200" w:line="276" w:lineRule="auto"/>
              <w:ind w:firstLine="709"/>
              <w:jc w:val="both"/>
              <w:rPr>
                <w:rFonts w:ascii="Times New Roman" w:eastAsia="Times New Roman" w:hAnsi="Times New Roman"/>
                <w:b/>
                <w:lang w:eastAsia="ru-RU"/>
              </w:rPr>
            </w:pPr>
            <w:r w:rsidRPr="006E3F1D">
              <w:rPr>
                <w:rFonts w:ascii="Times New Roman" w:eastAsia="Times New Roman" w:hAnsi="Times New Roman"/>
                <w:b/>
                <w:lang w:eastAsia="ru-RU"/>
              </w:rPr>
              <w:t>2.Условия выполнения Работ.</w:t>
            </w:r>
          </w:p>
          <w:p w:rsidR="006E3F1D" w:rsidRPr="006E3F1D" w:rsidRDefault="006E3F1D" w:rsidP="006E3F1D">
            <w:pPr>
              <w:widowControl w:val="0"/>
              <w:spacing w:after="200" w:line="276" w:lineRule="auto"/>
              <w:ind w:firstLine="709"/>
              <w:contextualSpacing/>
              <w:jc w:val="both"/>
              <w:rPr>
                <w:rFonts w:ascii="Times New Roman" w:eastAsia="Times New Roman" w:hAnsi="Times New Roman"/>
                <w:b/>
                <w:lang w:eastAsia="ru-RU"/>
              </w:rPr>
            </w:pPr>
            <w:r w:rsidRPr="006E3F1D">
              <w:rPr>
                <w:rFonts w:ascii="Times New Roman" w:eastAsia="Times New Roman" w:hAnsi="Times New Roman"/>
                <w:lang w:eastAsia="ru-RU"/>
              </w:rPr>
              <w:t>Приступить к выполнению Работ: с даты заключение Контракта.</w:t>
            </w:r>
          </w:p>
          <w:p w:rsidR="006E3F1D" w:rsidRPr="006E3F1D" w:rsidRDefault="006E3F1D" w:rsidP="006E3F1D">
            <w:pPr>
              <w:spacing w:after="200" w:line="276" w:lineRule="auto"/>
              <w:ind w:firstLine="709"/>
              <w:jc w:val="both"/>
              <w:rPr>
                <w:rFonts w:ascii="Times New Roman" w:eastAsia="Times New Roman" w:hAnsi="Times New Roman"/>
                <w:lang w:eastAsia="ru-RU"/>
              </w:rPr>
            </w:pPr>
            <w:r w:rsidRPr="006E3F1D">
              <w:rPr>
                <w:rFonts w:ascii="Times New Roman" w:eastAsia="Times New Roman" w:hAnsi="Times New Roman"/>
                <w:lang w:eastAsia="ru-RU"/>
              </w:rPr>
              <w:t>Выполнить все Работы в объеме и сроки, предусмотренные Контрактом и приложениями к нему, и сдать Объект Заказчику с качеством, соответствующим условиям Контракта и приложениям к нему. Обеспечить качество выполнения всех Работ в соответствии с требованиями Документации, организационно-технологической документации, нормативно-технической документации, обязательной при выполнении дорожных Работ, ГОСТ 25607-2009, ГОСТ 8267-93, ГОСТ 52290-2004, ГОСТ 26633-2015,СП 78.13330.2012, принятых в установленном порядке, другой нормативной документации.</w:t>
            </w:r>
          </w:p>
          <w:p w:rsidR="006E3F1D" w:rsidRPr="006E3F1D" w:rsidRDefault="006E3F1D" w:rsidP="006E3F1D">
            <w:pPr>
              <w:spacing w:after="200" w:line="276" w:lineRule="auto"/>
              <w:ind w:firstLine="709"/>
              <w:jc w:val="both"/>
              <w:rPr>
                <w:rFonts w:ascii="Times New Roman" w:eastAsia="Times New Roman" w:hAnsi="Times New Roman"/>
                <w:b/>
                <w:lang w:eastAsia="ru-RU"/>
              </w:rPr>
            </w:pPr>
            <w:r w:rsidRPr="006E3F1D">
              <w:rPr>
                <w:rFonts w:ascii="Times New Roman" w:eastAsia="Times New Roman" w:hAnsi="Times New Roman"/>
                <w:b/>
                <w:lang w:eastAsia="ru-RU"/>
              </w:rPr>
              <w:t>3. Сроки выполнения Работ.</w:t>
            </w:r>
          </w:p>
          <w:p w:rsidR="006E3F1D" w:rsidRPr="006E3F1D" w:rsidRDefault="006E3F1D" w:rsidP="006E3F1D">
            <w:pPr>
              <w:autoSpaceDE w:val="0"/>
              <w:autoSpaceDN w:val="0"/>
              <w:spacing w:after="200" w:line="276" w:lineRule="auto"/>
              <w:ind w:firstLine="709"/>
              <w:jc w:val="both"/>
              <w:rPr>
                <w:rFonts w:ascii="Times New Roman" w:eastAsia="Times New Roman" w:hAnsi="Times New Roman"/>
                <w:lang w:eastAsia="ru-RU"/>
              </w:rPr>
            </w:pPr>
            <w:r w:rsidRPr="006E3F1D">
              <w:rPr>
                <w:rFonts w:ascii="Times New Roman" w:eastAsia="Times New Roman" w:hAnsi="Times New Roman"/>
                <w:lang w:eastAsia="ru-RU"/>
              </w:rPr>
              <w:t>Срок выполнения Работ по Контракту:</w:t>
            </w:r>
          </w:p>
          <w:p w:rsidR="006E3F1D" w:rsidRPr="006E3F1D" w:rsidRDefault="006E3F1D" w:rsidP="006E3F1D">
            <w:pPr>
              <w:autoSpaceDE w:val="0"/>
              <w:autoSpaceDN w:val="0"/>
              <w:spacing w:line="276" w:lineRule="auto"/>
              <w:ind w:firstLine="709"/>
              <w:jc w:val="both"/>
              <w:rPr>
                <w:rFonts w:ascii="Times New Roman" w:eastAsia="Times New Roman" w:hAnsi="Times New Roman"/>
                <w:lang w:eastAsia="ru-RU"/>
              </w:rPr>
            </w:pPr>
            <w:r w:rsidRPr="006E3F1D">
              <w:rPr>
                <w:rFonts w:ascii="Times New Roman" w:eastAsia="Times New Roman" w:hAnsi="Times New Roman"/>
                <w:lang w:eastAsia="ru-RU"/>
              </w:rPr>
              <w:t>Дата начала выполнения Работ –  с даты заключение Контракта.</w:t>
            </w:r>
          </w:p>
          <w:p w:rsidR="006E3F1D" w:rsidRPr="006E3F1D" w:rsidRDefault="006E3F1D" w:rsidP="006E3F1D">
            <w:pPr>
              <w:autoSpaceDE w:val="0"/>
              <w:autoSpaceDN w:val="0"/>
              <w:spacing w:line="276" w:lineRule="auto"/>
              <w:ind w:firstLine="709"/>
              <w:jc w:val="both"/>
              <w:rPr>
                <w:rFonts w:ascii="Times New Roman" w:eastAsia="Times New Roman" w:hAnsi="Times New Roman"/>
                <w:lang w:eastAsia="ru-RU"/>
              </w:rPr>
            </w:pPr>
            <w:r w:rsidRPr="006E3F1D">
              <w:rPr>
                <w:rFonts w:ascii="Times New Roman" w:eastAsia="Times New Roman" w:hAnsi="Times New Roman"/>
                <w:lang w:eastAsia="ru-RU"/>
              </w:rPr>
              <w:t xml:space="preserve">Дата окончания выполнения Работ на Объекте – в течение 30 (тридцати) календарных дней с момента заключения контракта. </w:t>
            </w:r>
          </w:p>
          <w:p w:rsidR="006E3F1D" w:rsidRPr="006E3F1D" w:rsidRDefault="006E3F1D" w:rsidP="006E3F1D">
            <w:pPr>
              <w:autoSpaceDE w:val="0"/>
              <w:autoSpaceDN w:val="0"/>
              <w:spacing w:line="276" w:lineRule="auto"/>
              <w:ind w:firstLine="709"/>
              <w:jc w:val="both"/>
              <w:rPr>
                <w:rFonts w:ascii="Times New Roman" w:eastAsia="Times New Roman" w:hAnsi="Times New Roman"/>
                <w:lang w:eastAsia="ru-RU"/>
              </w:rPr>
            </w:pPr>
          </w:p>
          <w:p w:rsidR="006E3F1D" w:rsidRPr="006E3F1D" w:rsidRDefault="006E3F1D" w:rsidP="006E3F1D">
            <w:pPr>
              <w:autoSpaceDE w:val="0"/>
              <w:autoSpaceDN w:val="0"/>
              <w:spacing w:after="200" w:line="276" w:lineRule="auto"/>
              <w:ind w:firstLine="709"/>
              <w:jc w:val="both"/>
              <w:rPr>
                <w:rFonts w:ascii="Times New Roman" w:eastAsia="Times New Roman" w:hAnsi="Times New Roman"/>
                <w:b/>
                <w:lang w:eastAsia="ru-RU"/>
              </w:rPr>
            </w:pPr>
            <w:r w:rsidRPr="006E3F1D">
              <w:rPr>
                <w:rFonts w:ascii="Times New Roman" w:eastAsia="Times New Roman" w:hAnsi="Times New Roman"/>
                <w:b/>
                <w:lang w:eastAsia="ru-RU"/>
              </w:rPr>
              <w:t>4. Требования по сроку гарантий качества на результаты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6"/>
              <w:gridCol w:w="4652"/>
            </w:tblGrid>
            <w:tr w:rsidR="006E3F1D" w:rsidRPr="006E3F1D" w:rsidTr="00354348">
              <w:trPr>
                <w:jc w:val="center"/>
              </w:trPr>
              <w:tc>
                <w:tcPr>
                  <w:tcW w:w="4928" w:type="dxa"/>
                  <w:shd w:val="clear" w:color="auto" w:fill="auto"/>
                </w:tcPr>
                <w:p w:rsidR="006E3F1D" w:rsidRPr="006E3F1D" w:rsidRDefault="006E3F1D" w:rsidP="006E3F1D">
                  <w:pPr>
                    <w:framePr w:hSpace="180" w:wrap="around" w:vAnchor="page" w:hAnchor="margin" w:x="108" w:y="901"/>
                    <w:spacing w:line="20" w:lineRule="atLeast"/>
                    <w:ind w:firstLine="709"/>
                    <w:jc w:val="both"/>
                    <w:rPr>
                      <w:rFonts w:ascii="Times New Roman" w:eastAsia="Times New Roman" w:hAnsi="Times New Roman"/>
                      <w:lang w:eastAsia="ru-RU"/>
                    </w:rPr>
                  </w:pPr>
                  <w:r w:rsidRPr="006E3F1D">
                    <w:rPr>
                      <w:rFonts w:ascii="Times New Roman" w:eastAsia="Times New Roman" w:hAnsi="Times New Roman"/>
                      <w:lang w:eastAsia="ru-RU"/>
                    </w:rPr>
                    <w:t>Наименование вида Работ</w:t>
                  </w:r>
                </w:p>
              </w:tc>
              <w:tc>
                <w:tcPr>
                  <w:tcW w:w="4890" w:type="dxa"/>
                  <w:shd w:val="clear" w:color="auto" w:fill="auto"/>
                </w:tcPr>
                <w:p w:rsidR="006E3F1D" w:rsidRPr="006E3F1D" w:rsidRDefault="006E3F1D" w:rsidP="006E3F1D">
                  <w:pPr>
                    <w:framePr w:hSpace="180" w:wrap="around" w:vAnchor="page" w:hAnchor="margin" w:x="108" w:y="901"/>
                    <w:spacing w:line="20" w:lineRule="atLeast"/>
                    <w:ind w:firstLine="709"/>
                    <w:jc w:val="both"/>
                    <w:rPr>
                      <w:rFonts w:ascii="Times New Roman" w:eastAsia="Times New Roman" w:hAnsi="Times New Roman"/>
                      <w:lang w:eastAsia="ru-RU"/>
                    </w:rPr>
                  </w:pPr>
                  <w:r w:rsidRPr="006E3F1D">
                    <w:rPr>
                      <w:rFonts w:ascii="Times New Roman" w:eastAsia="Times New Roman" w:hAnsi="Times New Roman"/>
                      <w:lang w:eastAsia="ru-RU"/>
                    </w:rPr>
                    <w:t>Гарантийный срок</w:t>
                  </w:r>
                </w:p>
              </w:tc>
            </w:tr>
            <w:tr w:rsidR="006E3F1D" w:rsidRPr="006E3F1D" w:rsidTr="00354348">
              <w:trPr>
                <w:jc w:val="center"/>
              </w:trPr>
              <w:tc>
                <w:tcPr>
                  <w:tcW w:w="4928" w:type="dxa"/>
                  <w:shd w:val="clear" w:color="auto" w:fill="auto"/>
                </w:tcPr>
                <w:p w:rsidR="006E3F1D" w:rsidRPr="006E3F1D" w:rsidRDefault="006E3F1D" w:rsidP="006E3F1D">
                  <w:pPr>
                    <w:framePr w:hSpace="180" w:wrap="around" w:vAnchor="page" w:hAnchor="margin" w:x="108" w:y="901"/>
                    <w:spacing w:line="20" w:lineRule="atLeast"/>
                    <w:ind w:firstLine="709"/>
                    <w:jc w:val="both"/>
                    <w:rPr>
                      <w:rFonts w:ascii="Times New Roman" w:eastAsia="Times New Roman" w:hAnsi="Times New Roman"/>
                      <w:lang w:eastAsia="ru-RU"/>
                    </w:rPr>
                  </w:pPr>
                  <w:r w:rsidRPr="006E3F1D">
                    <w:rPr>
                      <w:rFonts w:ascii="Times New Roman" w:eastAsia="Times New Roman" w:hAnsi="Times New Roman"/>
                      <w:lang w:eastAsia="ru-RU"/>
                    </w:rPr>
                    <w:t>Нижний слой покрытия</w:t>
                  </w:r>
                </w:p>
              </w:tc>
              <w:tc>
                <w:tcPr>
                  <w:tcW w:w="4890" w:type="dxa"/>
                  <w:shd w:val="clear" w:color="auto" w:fill="auto"/>
                </w:tcPr>
                <w:p w:rsidR="006E3F1D" w:rsidRPr="006E3F1D" w:rsidRDefault="006E3F1D" w:rsidP="006E3F1D">
                  <w:pPr>
                    <w:framePr w:hSpace="180" w:wrap="around" w:vAnchor="page" w:hAnchor="margin" w:x="108" w:y="901"/>
                    <w:spacing w:line="20" w:lineRule="atLeast"/>
                    <w:ind w:firstLine="709"/>
                    <w:jc w:val="both"/>
                    <w:rPr>
                      <w:rFonts w:ascii="Times New Roman" w:eastAsia="Times New Roman" w:hAnsi="Times New Roman"/>
                      <w:lang w:eastAsia="ru-RU"/>
                    </w:rPr>
                  </w:pPr>
                  <w:r w:rsidRPr="006E3F1D">
                    <w:rPr>
                      <w:rFonts w:ascii="Times New Roman" w:eastAsia="Times New Roman" w:hAnsi="Times New Roman"/>
                      <w:lang w:eastAsia="ru-RU"/>
                    </w:rPr>
                    <w:t>5 лет</w:t>
                  </w:r>
                </w:p>
              </w:tc>
            </w:tr>
            <w:tr w:rsidR="006E3F1D" w:rsidRPr="006E3F1D" w:rsidTr="00354348">
              <w:trPr>
                <w:jc w:val="center"/>
              </w:trPr>
              <w:tc>
                <w:tcPr>
                  <w:tcW w:w="4928" w:type="dxa"/>
                  <w:shd w:val="clear" w:color="auto" w:fill="auto"/>
                </w:tcPr>
                <w:p w:rsidR="006E3F1D" w:rsidRPr="006E3F1D" w:rsidRDefault="006E3F1D" w:rsidP="006E3F1D">
                  <w:pPr>
                    <w:framePr w:hSpace="180" w:wrap="around" w:vAnchor="page" w:hAnchor="margin" w:x="108" w:y="901"/>
                    <w:spacing w:line="20" w:lineRule="atLeast"/>
                    <w:ind w:firstLine="709"/>
                    <w:jc w:val="both"/>
                    <w:rPr>
                      <w:rFonts w:ascii="Times New Roman" w:eastAsia="Times New Roman" w:hAnsi="Times New Roman"/>
                      <w:lang w:eastAsia="ru-RU"/>
                    </w:rPr>
                  </w:pPr>
                  <w:r w:rsidRPr="006E3F1D">
                    <w:rPr>
                      <w:rFonts w:ascii="Times New Roman" w:eastAsia="Times New Roman" w:hAnsi="Times New Roman"/>
                      <w:lang w:eastAsia="ru-RU"/>
                    </w:rPr>
                    <w:t>Верхний слой покрытия</w:t>
                  </w:r>
                </w:p>
              </w:tc>
              <w:tc>
                <w:tcPr>
                  <w:tcW w:w="4890" w:type="dxa"/>
                  <w:shd w:val="clear" w:color="auto" w:fill="auto"/>
                </w:tcPr>
                <w:p w:rsidR="006E3F1D" w:rsidRPr="006E3F1D" w:rsidRDefault="006E3F1D" w:rsidP="006E3F1D">
                  <w:pPr>
                    <w:framePr w:hSpace="180" w:wrap="around" w:vAnchor="page" w:hAnchor="margin" w:x="108" w:y="901"/>
                    <w:spacing w:line="20" w:lineRule="atLeast"/>
                    <w:ind w:firstLine="709"/>
                    <w:jc w:val="both"/>
                    <w:rPr>
                      <w:rFonts w:ascii="Times New Roman" w:eastAsia="Times New Roman" w:hAnsi="Times New Roman"/>
                      <w:lang w:eastAsia="ru-RU"/>
                    </w:rPr>
                  </w:pPr>
                  <w:r w:rsidRPr="006E3F1D">
                    <w:rPr>
                      <w:rFonts w:ascii="Times New Roman" w:eastAsia="Times New Roman" w:hAnsi="Times New Roman"/>
                      <w:lang w:eastAsia="ru-RU"/>
                    </w:rPr>
                    <w:t>4 года</w:t>
                  </w:r>
                </w:p>
              </w:tc>
            </w:tr>
          </w:tbl>
          <w:p w:rsidR="006E3F1D" w:rsidRPr="006E3F1D" w:rsidRDefault="006E3F1D" w:rsidP="006E3F1D">
            <w:pPr>
              <w:spacing w:after="200" w:line="276" w:lineRule="auto"/>
              <w:jc w:val="center"/>
              <w:rPr>
                <w:rFonts w:ascii="Times New Roman" w:eastAsia="Times New Roman" w:hAnsi="Times New Roman"/>
                <w:b/>
                <w:bCs/>
                <w:lang w:eastAsia="ru-RU"/>
              </w:rPr>
            </w:pPr>
          </w:p>
          <w:p w:rsidR="006E3F1D" w:rsidRPr="006E3F1D" w:rsidRDefault="006E3F1D" w:rsidP="006E3F1D">
            <w:pPr>
              <w:spacing w:after="200" w:line="276" w:lineRule="auto"/>
              <w:jc w:val="center"/>
              <w:rPr>
                <w:rFonts w:ascii="Times New Roman" w:eastAsia="Times New Roman" w:hAnsi="Times New Roman"/>
                <w:b/>
                <w:bCs/>
                <w:lang w:eastAsia="ru-RU"/>
              </w:rPr>
            </w:pPr>
            <w:r w:rsidRPr="006E3F1D">
              <w:rPr>
                <w:rFonts w:ascii="Times New Roman" w:eastAsia="Times New Roman" w:hAnsi="Times New Roman"/>
                <w:b/>
                <w:bCs/>
                <w:lang w:eastAsia="ru-RU"/>
              </w:rPr>
              <w:lastRenderedPageBreak/>
              <w:t>Таблица № 1. Ведомость объемов Работ</w:t>
            </w:r>
          </w:p>
          <w:tbl>
            <w:tblPr>
              <w:tblStyle w:val="27"/>
              <w:tblW w:w="0" w:type="auto"/>
              <w:tblLook w:val="04A0" w:firstRow="1" w:lastRow="0" w:firstColumn="1" w:lastColumn="0" w:noHBand="0" w:noVBand="1"/>
            </w:tblPr>
            <w:tblGrid>
              <w:gridCol w:w="1421"/>
              <w:gridCol w:w="826"/>
              <w:gridCol w:w="2413"/>
              <w:gridCol w:w="2388"/>
              <w:gridCol w:w="6"/>
              <w:gridCol w:w="2294"/>
            </w:tblGrid>
            <w:tr w:rsidR="006E3F1D" w:rsidRPr="006E3F1D" w:rsidTr="00354348">
              <w:tc>
                <w:tcPr>
                  <w:tcW w:w="2493" w:type="dxa"/>
                  <w:gridSpan w:val="2"/>
                </w:tcPr>
                <w:p w:rsidR="006E3F1D" w:rsidRPr="006E3F1D" w:rsidRDefault="006E3F1D" w:rsidP="006E3F1D">
                  <w:pPr>
                    <w:framePr w:hSpace="180" w:wrap="around" w:vAnchor="page" w:hAnchor="margin" w:x="108" w:y="901"/>
                    <w:jc w:val="center"/>
                    <w:rPr>
                      <w:rFonts w:ascii="Times New Roman" w:eastAsia="Times New Roman" w:hAnsi="Times New Roman"/>
                      <w:b/>
                      <w:bCs/>
                      <w:lang w:eastAsia="ru-RU"/>
                    </w:rPr>
                  </w:pPr>
                  <w:r w:rsidRPr="006E3F1D">
                    <w:rPr>
                      <w:rFonts w:ascii="Times New Roman" w:eastAsia="Times New Roman" w:hAnsi="Times New Roman"/>
                      <w:b/>
                      <w:bCs/>
                      <w:lang w:eastAsia="ru-RU"/>
                    </w:rPr>
                    <w:t>№</w:t>
                  </w:r>
                </w:p>
              </w:tc>
              <w:tc>
                <w:tcPr>
                  <w:tcW w:w="2494" w:type="dxa"/>
                </w:tcPr>
                <w:p w:rsidR="006E3F1D" w:rsidRPr="006E3F1D" w:rsidRDefault="006E3F1D" w:rsidP="006E3F1D">
                  <w:pPr>
                    <w:framePr w:hSpace="180" w:wrap="around" w:vAnchor="page" w:hAnchor="margin" w:x="108" w:y="901"/>
                    <w:jc w:val="center"/>
                    <w:rPr>
                      <w:rFonts w:ascii="Times New Roman" w:eastAsia="Times New Roman" w:hAnsi="Times New Roman"/>
                      <w:b/>
                      <w:bCs/>
                      <w:lang w:eastAsia="ru-RU"/>
                    </w:rPr>
                  </w:pPr>
                  <w:r w:rsidRPr="006E3F1D">
                    <w:rPr>
                      <w:rFonts w:ascii="Times New Roman" w:eastAsia="Times New Roman" w:hAnsi="Times New Roman"/>
                      <w:b/>
                      <w:bCs/>
                      <w:lang w:eastAsia="ru-RU"/>
                    </w:rPr>
                    <w:t>Наименование</w:t>
                  </w:r>
                </w:p>
              </w:tc>
              <w:tc>
                <w:tcPr>
                  <w:tcW w:w="2494" w:type="dxa"/>
                </w:tcPr>
                <w:p w:rsidR="006E3F1D" w:rsidRPr="006E3F1D" w:rsidRDefault="006E3F1D" w:rsidP="006E3F1D">
                  <w:pPr>
                    <w:framePr w:hSpace="180" w:wrap="around" w:vAnchor="page" w:hAnchor="margin" w:x="108" w:y="901"/>
                    <w:jc w:val="center"/>
                    <w:rPr>
                      <w:rFonts w:ascii="Times New Roman" w:eastAsia="Times New Roman" w:hAnsi="Times New Roman"/>
                      <w:b/>
                      <w:bCs/>
                      <w:lang w:eastAsia="ru-RU"/>
                    </w:rPr>
                  </w:pPr>
                  <w:r w:rsidRPr="006E3F1D">
                    <w:rPr>
                      <w:rFonts w:ascii="Times New Roman" w:eastAsia="Times New Roman" w:hAnsi="Times New Roman"/>
                      <w:b/>
                      <w:bCs/>
                      <w:lang w:eastAsia="ru-RU"/>
                    </w:rPr>
                    <w:t>Ед. изм.</w:t>
                  </w:r>
                </w:p>
              </w:tc>
              <w:tc>
                <w:tcPr>
                  <w:tcW w:w="2497" w:type="dxa"/>
                  <w:gridSpan w:val="2"/>
                </w:tcPr>
                <w:p w:rsidR="006E3F1D" w:rsidRPr="006E3F1D" w:rsidRDefault="006E3F1D" w:rsidP="006E3F1D">
                  <w:pPr>
                    <w:framePr w:hSpace="180" w:wrap="around" w:vAnchor="page" w:hAnchor="margin" w:x="108" w:y="901"/>
                    <w:jc w:val="center"/>
                    <w:rPr>
                      <w:rFonts w:ascii="Times New Roman" w:eastAsia="Times New Roman" w:hAnsi="Times New Roman"/>
                      <w:b/>
                      <w:bCs/>
                      <w:lang w:eastAsia="ru-RU"/>
                    </w:rPr>
                  </w:pPr>
                  <w:r w:rsidRPr="006E3F1D">
                    <w:rPr>
                      <w:rFonts w:ascii="Times New Roman" w:eastAsia="Times New Roman" w:hAnsi="Times New Roman"/>
                      <w:b/>
                      <w:bCs/>
                      <w:lang w:eastAsia="ru-RU"/>
                    </w:rPr>
                    <w:t>Кол.</w:t>
                  </w:r>
                </w:p>
              </w:tc>
            </w:tr>
            <w:tr w:rsidR="006E3F1D" w:rsidRPr="006E3F1D" w:rsidTr="00354348">
              <w:tc>
                <w:tcPr>
                  <w:tcW w:w="9978" w:type="dxa"/>
                  <w:gridSpan w:val="6"/>
                </w:tcPr>
                <w:p w:rsidR="006E3F1D" w:rsidRPr="006E3F1D" w:rsidRDefault="006E3F1D" w:rsidP="006E3F1D">
                  <w:pPr>
                    <w:framePr w:hSpace="180" w:wrap="around" w:vAnchor="page" w:hAnchor="margin" w:x="108" w:y="901"/>
                    <w:jc w:val="center"/>
                    <w:rPr>
                      <w:rFonts w:ascii="Times New Roman" w:eastAsia="Times New Roman" w:hAnsi="Times New Roman"/>
                      <w:b/>
                      <w:bCs/>
                      <w:lang w:eastAsia="ru-RU"/>
                    </w:rPr>
                  </w:pPr>
                  <w:r w:rsidRPr="006E3F1D">
                    <w:rPr>
                      <w:rFonts w:ascii="Times New Roman" w:eastAsia="Times New Roman" w:hAnsi="Times New Roman"/>
                      <w:b/>
                      <w:bCs/>
                      <w:lang w:eastAsia="ru-RU"/>
                    </w:rPr>
                    <w:t>Раздел 1. Земляные работы.</w:t>
                  </w:r>
                </w:p>
              </w:tc>
            </w:tr>
            <w:tr w:rsidR="006E3F1D" w:rsidRPr="006E3F1D" w:rsidTr="00354348">
              <w:tc>
                <w:tcPr>
                  <w:tcW w:w="9978" w:type="dxa"/>
                  <w:gridSpan w:val="6"/>
                </w:tcPr>
                <w:p w:rsidR="006E3F1D" w:rsidRPr="006E3F1D" w:rsidRDefault="006E3F1D" w:rsidP="006E3F1D">
                  <w:pPr>
                    <w:framePr w:hSpace="180" w:wrap="around" w:vAnchor="page" w:hAnchor="margin" w:x="108" w:y="901"/>
                    <w:jc w:val="center"/>
                    <w:rPr>
                      <w:rFonts w:ascii="Times New Roman" w:eastAsia="Times New Roman" w:hAnsi="Times New Roman"/>
                      <w:bCs/>
                      <w:i/>
                      <w:lang w:eastAsia="ru-RU"/>
                    </w:rPr>
                  </w:pPr>
                </w:p>
              </w:tc>
            </w:tr>
            <w:tr w:rsidR="006E3F1D" w:rsidRPr="006E3F1D" w:rsidTr="00354348">
              <w:tc>
                <w:tcPr>
                  <w:tcW w:w="1555" w:type="dxa"/>
                </w:tcPr>
                <w:p w:rsidR="006E3F1D" w:rsidRPr="006E3F1D" w:rsidRDefault="006E3F1D" w:rsidP="006E3F1D">
                  <w:pPr>
                    <w:framePr w:hSpace="180" w:wrap="around" w:vAnchor="page" w:hAnchor="margin" w:x="108" w:y="901"/>
                    <w:jc w:val="center"/>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1</w:t>
                  </w:r>
                </w:p>
              </w:tc>
              <w:tc>
                <w:tcPr>
                  <w:tcW w:w="3432" w:type="dxa"/>
                  <w:gridSpan w:val="2"/>
                </w:tcPr>
                <w:p w:rsidR="006E3F1D" w:rsidRPr="006E3F1D" w:rsidRDefault="006E3F1D" w:rsidP="006E3F1D">
                  <w:pPr>
                    <w:framePr w:hSpace="180" w:wrap="around" w:vAnchor="page" w:hAnchor="margin" w:x="108" w:y="901"/>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Разработка грунта с погрузкой, группа грунтов 2</w:t>
                  </w:r>
                </w:p>
              </w:tc>
              <w:tc>
                <w:tcPr>
                  <w:tcW w:w="2494" w:type="dxa"/>
                </w:tcPr>
                <w:p w:rsidR="006E3F1D" w:rsidRPr="006E3F1D" w:rsidRDefault="006E3F1D" w:rsidP="006E3F1D">
                  <w:pPr>
                    <w:framePr w:hSpace="180" w:wrap="around" w:vAnchor="page" w:hAnchor="margin" w:x="108" w:y="901"/>
                    <w:jc w:val="center"/>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1000 м3 грунта</w:t>
                  </w:r>
                </w:p>
              </w:tc>
              <w:tc>
                <w:tcPr>
                  <w:tcW w:w="2497" w:type="dxa"/>
                  <w:gridSpan w:val="2"/>
                </w:tcPr>
                <w:p w:rsidR="006E3F1D" w:rsidRPr="006E3F1D" w:rsidRDefault="006E3F1D" w:rsidP="006E3F1D">
                  <w:pPr>
                    <w:framePr w:hSpace="180" w:wrap="around" w:vAnchor="page" w:hAnchor="margin" w:x="108" w:y="901"/>
                    <w:jc w:val="right"/>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1,53</w:t>
                  </w:r>
                </w:p>
              </w:tc>
            </w:tr>
            <w:tr w:rsidR="006E3F1D" w:rsidRPr="006E3F1D" w:rsidTr="00354348">
              <w:tc>
                <w:tcPr>
                  <w:tcW w:w="1555" w:type="dxa"/>
                </w:tcPr>
                <w:p w:rsidR="006E3F1D" w:rsidRPr="006E3F1D" w:rsidRDefault="006E3F1D" w:rsidP="006E3F1D">
                  <w:pPr>
                    <w:framePr w:hSpace="180" w:wrap="around" w:vAnchor="page" w:hAnchor="margin" w:x="108" w:y="901"/>
                    <w:jc w:val="center"/>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2</w:t>
                  </w:r>
                </w:p>
              </w:tc>
              <w:tc>
                <w:tcPr>
                  <w:tcW w:w="3432" w:type="dxa"/>
                  <w:gridSpan w:val="2"/>
                </w:tcPr>
                <w:p w:rsidR="006E3F1D" w:rsidRPr="006E3F1D" w:rsidRDefault="006E3F1D" w:rsidP="006E3F1D">
                  <w:pPr>
                    <w:framePr w:hSpace="180" w:wrap="around" w:vAnchor="page" w:hAnchor="margin" w:x="108" w:y="901"/>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Перевозка грузов, на расстояние: до 2 км I класс груза</w:t>
                  </w:r>
                </w:p>
              </w:tc>
              <w:tc>
                <w:tcPr>
                  <w:tcW w:w="2494" w:type="dxa"/>
                </w:tcPr>
                <w:p w:rsidR="006E3F1D" w:rsidRPr="006E3F1D" w:rsidRDefault="006E3F1D" w:rsidP="006E3F1D">
                  <w:pPr>
                    <w:framePr w:hSpace="180" w:wrap="around" w:vAnchor="page" w:hAnchor="margin" w:x="108" w:y="901"/>
                    <w:jc w:val="center"/>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1 т груза</w:t>
                  </w:r>
                </w:p>
              </w:tc>
              <w:tc>
                <w:tcPr>
                  <w:tcW w:w="2497" w:type="dxa"/>
                  <w:gridSpan w:val="2"/>
                </w:tcPr>
                <w:p w:rsidR="006E3F1D" w:rsidRPr="006E3F1D" w:rsidRDefault="006E3F1D" w:rsidP="006E3F1D">
                  <w:pPr>
                    <w:framePr w:hSpace="180" w:wrap="around" w:vAnchor="page" w:hAnchor="margin" w:x="108" w:y="901"/>
                    <w:jc w:val="right"/>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2647</w:t>
                  </w:r>
                </w:p>
              </w:tc>
            </w:tr>
            <w:tr w:rsidR="006E3F1D" w:rsidRPr="006E3F1D" w:rsidTr="00354348">
              <w:tc>
                <w:tcPr>
                  <w:tcW w:w="1555" w:type="dxa"/>
                </w:tcPr>
                <w:p w:rsidR="006E3F1D" w:rsidRPr="006E3F1D" w:rsidRDefault="006E3F1D" w:rsidP="006E3F1D">
                  <w:pPr>
                    <w:framePr w:hSpace="180" w:wrap="around" w:vAnchor="page" w:hAnchor="margin" w:x="108" w:y="901"/>
                    <w:jc w:val="center"/>
                    <w:rPr>
                      <w:rFonts w:ascii="Times New Roman" w:eastAsia="Times New Roman" w:hAnsi="Times New Roman"/>
                      <w:bCs/>
                      <w:lang w:eastAsia="ru-RU"/>
                    </w:rPr>
                  </w:pPr>
                  <w:r w:rsidRPr="006E3F1D">
                    <w:rPr>
                      <w:rFonts w:ascii="Times New Roman" w:eastAsia="Times New Roman" w:hAnsi="Times New Roman"/>
                      <w:bCs/>
                      <w:lang w:eastAsia="ru-RU"/>
                    </w:rPr>
                    <w:t>3</w:t>
                  </w:r>
                </w:p>
              </w:tc>
              <w:tc>
                <w:tcPr>
                  <w:tcW w:w="3432" w:type="dxa"/>
                  <w:gridSpan w:val="2"/>
                </w:tcPr>
                <w:p w:rsidR="006E3F1D" w:rsidRPr="006E3F1D" w:rsidRDefault="006E3F1D" w:rsidP="006E3F1D">
                  <w:pPr>
                    <w:framePr w:hSpace="180" w:wrap="around" w:vAnchor="page" w:hAnchor="margin" w:x="108" w:y="901"/>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Ремонт и содержание грунтовых землевозных дорог на каждые 0,5 км длины, группа грунтов: 2</w:t>
                  </w:r>
                </w:p>
              </w:tc>
              <w:tc>
                <w:tcPr>
                  <w:tcW w:w="2500" w:type="dxa"/>
                  <w:gridSpan w:val="2"/>
                </w:tcPr>
                <w:p w:rsidR="006E3F1D" w:rsidRPr="006E3F1D" w:rsidRDefault="006E3F1D" w:rsidP="006E3F1D">
                  <w:pPr>
                    <w:framePr w:hSpace="180" w:wrap="around" w:vAnchor="page" w:hAnchor="margin" w:x="108" w:y="901"/>
                    <w:jc w:val="center"/>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1000 м3 грунта</w:t>
                  </w:r>
                </w:p>
              </w:tc>
              <w:tc>
                <w:tcPr>
                  <w:tcW w:w="2491" w:type="dxa"/>
                </w:tcPr>
                <w:p w:rsidR="006E3F1D" w:rsidRPr="006E3F1D" w:rsidRDefault="006E3F1D" w:rsidP="006E3F1D">
                  <w:pPr>
                    <w:framePr w:hSpace="180" w:wrap="around" w:vAnchor="page" w:hAnchor="margin" w:x="108" w:y="901"/>
                    <w:jc w:val="right"/>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1,53</w:t>
                  </w:r>
                </w:p>
              </w:tc>
            </w:tr>
            <w:tr w:rsidR="006E3F1D" w:rsidRPr="006E3F1D" w:rsidTr="00354348">
              <w:tc>
                <w:tcPr>
                  <w:tcW w:w="1555" w:type="dxa"/>
                </w:tcPr>
                <w:p w:rsidR="006E3F1D" w:rsidRPr="006E3F1D" w:rsidRDefault="006E3F1D" w:rsidP="006E3F1D">
                  <w:pPr>
                    <w:framePr w:hSpace="180" w:wrap="around" w:vAnchor="page" w:hAnchor="margin" w:x="108" w:y="901"/>
                    <w:jc w:val="center"/>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4</w:t>
                  </w:r>
                </w:p>
              </w:tc>
              <w:tc>
                <w:tcPr>
                  <w:tcW w:w="3432" w:type="dxa"/>
                  <w:gridSpan w:val="2"/>
                </w:tcPr>
                <w:p w:rsidR="006E3F1D" w:rsidRPr="006E3F1D" w:rsidRDefault="006E3F1D" w:rsidP="006E3F1D">
                  <w:pPr>
                    <w:framePr w:hSpace="180" w:wrap="around" w:vAnchor="page" w:hAnchor="margin" w:x="108" w:y="901"/>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Разработка грунта с погрузкой, группа грунтов 2 Досыпка</w:t>
                  </w:r>
                </w:p>
              </w:tc>
              <w:tc>
                <w:tcPr>
                  <w:tcW w:w="2494" w:type="dxa"/>
                </w:tcPr>
                <w:p w:rsidR="006E3F1D" w:rsidRPr="006E3F1D" w:rsidRDefault="006E3F1D" w:rsidP="006E3F1D">
                  <w:pPr>
                    <w:framePr w:hSpace="180" w:wrap="around" w:vAnchor="page" w:hAnchor="margin" w:x="108" w:y="901"/>
                    <w:jc w:val="center"/>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1000 м3 грунта</w:t>
                  </w:r>
                </w:p>
              </w:tc>
              <w:tc>
                <w:tcPr>
                  <w:tcW w:w="2497" w:type="dxa"/>
                  <w:gridSpan w:val="2"/>
                </w:tcPr>
                <w:p w:rsidR="006E3F1D" w:rsidRPr="006E3F1D" w:rsidRDefault="006E3F1D" w:rsidP="006E3F1D">
                  <w:pPr>
                    <w:framePr w:hSpace="180" w:wrap="around" w:vAnchor="page" w:hAnchor="margin" w:x="108" w:y="901"/>
                    <w:jc w:val="right"/>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4,017</w:t>
                  </w:r>
                </w:p>
              </w:tc>
            </w:tr>
            <w:tr w:rsidR="006E3F1D" w:rsidRPr="006E3F1D" w:rsidTr="00354348">
              <w:trPr>
                <w:trHeight w:val="150"/>
              </w:trPr>
              <w:tc>
                <w:tcPr>
                  <w:tcW w:w="1555" w:type="dxa"/>
                </w:tcPr>
                <w:p w:rsidR="006E3F1D" w:rsidRPr="006E3F1D" w:rsidRDefault="006E3F1D" w:rsidP="006E3F1D">
                  <w:pPr>
                    <w:framePr w:hSpace="180" w:wrap="around" w:vAnchor="page" w:hAnchor="margin" w:x="108" w:y="901"/>
                    <w:jc w:val="center"/>
                    <w:rPr>
                      <w:rFonts w:ascii="Times New Roman" w:eastAsia="Times New Roman" w:hAnsi="Times New Roman"/>
                      <w:bCs/>
                      <w:lang w:eastAsia="ru-RU"/>
                    </w:rPr>
                  </w:pPr>
                  <w:r w:rsidRPr="006E3F1D">
                    <w:rPr>
                      <w:rFonts w:ascii="Times New Roman" w:eastAsia="Times New Roman" w:hAnsi="Times New Roman"/>
                      <w:bCs/>
                      <w:lang w:eastAsia="ru-RU"/>
                    </w:rPr>
                    <w:t>5</w:t>
                  </w:r>
                </w:p>
              </w:tc>
              <w:tc>
                <w:tcPr>
                  <w:tcW w:w="3432" w:type="dxa"/>
                  <w:gridSpan w:val="2"/>
                </w:tcPr>
                <w:p w:rsidR="006E3F1D" w:rsidRPr="006E3F1D" w:rsidRDefault="006E3F1D" w:rsidP="006E3F1D">
                  <w:pPr>
                    <w:framePr w:hSpace="180" w:wrap="around" w:vAnchor="page" w:hAnchor="margin" w:x="108" w:y="901"/>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Перевозка грузов , на расстояние: до 2 км I класс груза</w:t>
                  </w:r>
                </w:p>
              </w:tc>
              <w:tc>
                <w:tcPr>
                  <w:tcW w:w="2500" w:type="dxa"/>
                  <w:gridSpan w:val="2"/>
                </w:tcPr>
                <w:p w:rsidR="006E3F1D" w:rsidRPr="006E3F1D" w:rsidRDefault="006E3F1D" w:rsidP="006E3F1D">
                  <w:pPr>
                    <w:framePr w:hSpace="180" w:wrap="around" w:vAnchor="page" w:hAnchor="margin" w:x="108" w:y="901"/>
                    <w:jc w:val="center"/>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1 т груза</w:t>
                  </w:r>
                </w:p>
              </w:tc>
              <w:tc>
                <w:tcPr>
                  <w:tcW w:w="2491" w:type="dxa"/>
                </w:tcPr>
                <w:p w:rsidR="006E3F1D" w:rsidRPr="006E3F1D" w:rsidRDefault="006E3F1D" w:rsidP="006E3F1D">
                  <w:pPr>
                    <w:framePr w:hSpace="180" w:wrap="around" w:vAnchor="page" w:hAnchor="margin" w:x="108" w:y="901"/>
                    <w:jc w:val="right"/>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6989</w:t>
                  </w:r>
                </w:p>
              </w:tc>
            </w:tr>
            <w:tr w:rsidR="006E3F1D" w:rsidRPr="006E3F1D" w:rsidTr="00354348">
              <w:trPr>
                <w:trHeight w:val="111"/>
              </w:trPr>
              <w:tc>
                <w:tcPr>
                  <w:tcW w:w="1555" w:type="dxa"/>
                </w:tcPr>
                <w:p w:rsidR="006E3F1D" w:rsidRPr="006E3F1D" w:rsidRDefault="006E3F1D" w:rsidP="006E3F1D">
                  <w:pPr>
                    <w:framePr w:hSpace="180" w:wrap="around" w:vAnchor="page" w:hAnchor="margin" w:x="108" w:y="901"/>
                    <w:jc w:val="center"/>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6</w:t>
                  </w:r>
                </w:p>
              </w:tc>
              <w:tc>
                <w:tcPr>
                  <w:tcW w:w="3432" w:type="dxa"/>
                  <w:gridSpan w:val="2"/>
                </w:tcPr>
                <w:p w:rsidR="006E3F1D" w:rsidRPr="006E3F1D" w:rsidRDefault="006E3F1D" w:rsidP="006E3F1D">
                  <w:pPr>
                    <w:framePr w:hSpace="180" w:wrap="around" w:vAnchor="page" w:hAnchor="margin" w:x="108" w:y="901"/>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Ремонт и содержание грунтовых землевозных дорог на каждые 0,5 км длины, группа грунтов: 2</w:t>
                  </w:r>
                </w:p>
              </w:tc>
              <w:tc>
                <w:tcPr>
                  <w:tcW w:w="2494" w:type="dxa"/>
                </w:tcPr>
                <w:p w:rsidR="006E3F1D" w:rsidRPr="006E3F1D" w:rsidRDefault="006E3F1D" w:rsidP="006E3F1D">
                  <w:pPr>
                    <w:framePr w:hSpace="180" w:wrap="around" w:vAnchor="page" w:hAnchor="margin" w:x="108" w:y="901"/>
                    <w:jc w:val="center"/>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1000 м3 грунта</w:t>
                  </w:r>
                </w:p>
              </w:tc>
              <w:tc>
                <w:tcPr>
                  <w:tcW w:w="2497" w:type="dxa"/>
                  <w:gridSpan w:val="2"/>
                </w:tcPr>
                <w:p w:rsidR="006E3F1D" w:rsidRPr="006E3F1D" w:rsidRDefault="006E3F1D" w:rsidP="006E3F1D">
                  <w:pPr>
                    <w:framePr w:hSpace="180" w:wrap="around" w:vAnchor="page" w:hAnchor="margin" w:x="108" w:y="901"/>
                    <w:jc w:val="right"/>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4,017</w:t>
                  </w:r>
                </w:p>
              </w:tc>
            </w:tr>
            <w:tr w:rsidR="006E3F1D" w:rsidRPr="006E3F1D" w:rsidTr="00354348">
              <w:trPr>
                <w:trHeight w:val="99"/>
              </w:trPr>
              <w:tc>
                <w:tcPr>
                  <w:tcW w:w="1555" w:type="dxa"/>
                </w:tcPr>
                <w:p w:rsidR="006E3F1D" w:rsidRPr="006E3F1D" w:rsidRDefault="006E3F1D" w:rsidP="006E3F1D">
                  <w:pPr>
                    <w:framePr w:hSpace="180" w:wrap="around" w:vAnchor="page" w:hAnchor="margin" w:x="108" w:y="901"/>
                    <w:jc w:val="center"/>
                    <w:rPr>
                      <w:rFonts w:ascii="Times New Roman" w:eastAsia="Times New Roman" w:hAnsi="Times New Roman"/>
                      <w:bCs/>
                      <w:lang w:eastAsia="ru-RU"/>
                    </w:rPr>
                  </w:pPr>
                  <w:r w:rsidRPr="006E3F1D">
                    <w:rPr>
                      <w:rFonts w:ascii="Times New Roman" w:eastAsia="Times New Roman" w:hAnsi="Times New Roman"/>
                      <w:bCs/>
                      <w:lang w:eastAsia="ru-RU"/>
                    </w:rPr>
                    <w:t>7</w:t>
                  </w:r>
                </w:p>
              </w:tc>
              <w:tc>
                <w:tcPr>
                  <w:tcW w:w="3432" w:type="dxa"/>
                  <w:gridSpan w:val="2"/>
                </w:tcPr>
                <w:p w:rsidR="006E3F1D" w:rsidRPr="006E3F1D" w:rsidRDefault="006E3F1D" w:rsidP="006E3F1D">
                  <w:pPr>
                    <w:framePr w:hSpace="180" w:wrap="around" w:vAnchor="page" w:hAnchor="margin" w:x="108" w:y="901"/>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Уплотнение грунта на первый проход по одному следу при толщине слоя: 30 см</w:t>
                  </w:r>
                </w:p>
              </w:tc>
              <w:tc>
                <w:tcPr>
                  <w:tcW w:w="2500" w:type="dxa"/>
                  <w:gridSpan w:val="2"/>
                </w:tcPr>
                <w:p w:rsidR="006E3F1D" w:rsidRPr="006E3F1D" w:rsidRDefault="006E3F1D" w:rsidP="006E3F1D">
                  <w:pPr>
                    <w:framePr w:hSpace="180" w:wrap="around" w:vAnchor="page" w:hAnchor="margin" w:x="108" w:y="901"/>
                    <w:jc w:val="center"/>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1000 м3 уплотненного грунта</w:t>
                  </w:r>
                </w:p>
              </w:tc>
              <w:tc>
                <w:tcPr>
                  <w:tcW w:w="2491" w:type="dxa"/>
                </w:tcPr>
                <w:p w:rsidR="006E3F1D" w:rsidRPr="006E3F1D" w:rsidRDefault="006E3F1D" w:rsidP="006E3F1D">
                  <w:pPr>
                    <w:framePr w:hSpace="180" w:wrap="around" w:vAnchor="page" w:hAnchor="margin" w:x="108" w:y="901"/>
                    <w:jc w:val="right"/>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3,826</w:t>
                  </w:r>
                </w:p>
              </w:tc>
            </w:tr>
            <w:tr w:rsidR="006E3F1D" w:rsidRPr="006E3F1D" w:rsidTr="00354348">
              <w:trPr>
                <w:trHeight w:val="163"/>
              </w:trPr>
              <w:tc>
                <w:tcPr>
                  <w:tcW w:w="1555" w:type="dxa"/>
                </w:tcPr>
                <w:p w:rsidR="006E3F1D" w:rsidRPr="006E3F1D" w:rsidRDefault="006E3F1D" w:rsidP="006E3F1D">
                  <w:pPr>
                    <w:framePr w:hSpace="180" w:wrap="around" w:vAnchor="page" w:hAnchor="margin" w:x="108" w:y="901"/>
                    <w:jc w:val="center"/>
                    <w:rPr>
                      <w:rFonts w:ascii="Times New Roman" w:eastAsia="Times New Roman" w:hAnsi="Times New Roman"/>
                      <w:bCs/>
                      <w:lang w:eastAsia="ru-RU"/>
                    </w:rPr>
                  </w:pPr>
                  <w:r w:rsidRPr="006E3F1D">
                    <w:rPr>
                      <w:rFonts w:ascii="Times New Roman" w:eastAsia="Times New Roman" w:hAnsi="Times New Roman"/>
                      <w:bCs/>
                      <w:lang w:eastAsia="ru-RU"/>
                    </w:rPr>
                    <w:t>8</w:t>
                  </w:r>
                </w:p>
              </w:tc>
              <w:tc>
                <w:tcPr>
                  <w:tcW w:w="3432" w:type="dxa"/>
                  <w:gridSpan w:val="2"/>
                </w:tcPr>
                <w:p w:rsidR="006E3F1D" w:rsidRPr="006E3F1D" w:rsidRDefault="006E3F1D" w:rsidP="006E3F1D">
                  <w:pPr>
                    <w:framePr w:hSpace="180" w:wrap="around" w:vAnchor="page" w:hAnchor="margin" w:x="108" w:y="901"/>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На каждый последующий проход по одному следу добавлять: к расценке 01-02-001-02</w:t>
                  </w:r>
                </w:p>
              </w:tc>
              <w:tc>
                <w:tcPr>
                  <w:tcW w:w="2500" w:type="dxa"/>
                  <w:gridSpan w:val="2"/>
                </w:tcPr>
                <w:p w:rsidR="006E3F1D" w:rsidRPr="006E3F1D" w:rsidRDefault="006E3F1D" w:rsidP="006E3F1D">
                  <w:pPr>
                    <w:framePr w:hSpace="180" w:wrap="around" w:vAnchor="page" w:hAnchor="margin" w:x="108" w:y="901"/>
                    <w:jc w:val="center"/>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1000 м3 уплотненного грунта</w:t>
                  </w:r>
                </w:p>
              </w:tc>
              <w:tc>
                <w:tcPr>
                  <w:tcW w:w="2491" w:type="dxa"/>
                </w:tcPr>
                <w:p w:rsidR="006E3F1D" w:rsidRPr="006E3F1D" w:rsidRDefault="006E3F1D" w:rsidP="006E3F1D">
                  <w:pPr>
                    <w:framePr w:hSpace="180" w:wrap="around" w:vAnchor="page" w:hAnchor="margin" w:x="108" w:y="901"/>
                    <w:jc w:val="right"/>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3,826</w:t>
                  </w:r>
                </w:p>
              </w:tc>
            </w:tr>
            <w:tr w:rsidR="006E3F1D" w:rsidRPr="006E3F1D" w:rsidTr="00354348">
              <w:trPr>
                <w:trHeight w:val="127"/>
              </w:trPr>
              <w:tc>
                <w:tcPr>
                  <w:tcW w:w="1555" w:type="dxa"/>
                </w:tcPr>
                <w:p w:rsidR="006E3F1D" w:rsidRPr="006E3F1D" w:rsidRDefault="006E3F1D" w:rsidP="006E3F1D">
                  <w:pPr>
                    <w:framePr w:hSpace="180" w:wrap="around" w:vAnchor="page" w:hAnchor="margin" w:x="108" w:y="901"/>
                    <w:jc w:val="center"/>
                    <w:rPr>
                      <w:rFonts w:ascii="Times New Roman" w:eastAsia="Times New Roman" w:hAnsi="Times New Roman"/>
                      <w:bCs/>
                      <w:lang w:eastAsia="ru-RU"/>
                    </w:rPr>
                  </w:pPr>
                  <w:r w:rsidRPr="006E3F1D">
                    <w:rPr>
                      <w:rFonts w:ascii="Times New Roman" w:eastAsia="Times New Roman" w:hAnsi="Times New Roman"/>
                      <w:bCs/>
                      <w:lang w:eastAsia="ru-RU"/>
                    </w:rPr>
                    <w:t>9</w:t>
                  </w:r>
                </w:p>
              </w:tc>
              <w:tc>
                <w:tcPr>
                  <w:tcW w:w="3432" w:type="dxa"/>
                  <w:gridSpan w:val="2"/>
                </w:tcPr>
                <w:p w:rsidR="006E3F1D" w:rsidRPr="006E3F1D" w:rsidRDefault="006E3F1D" w:rsidP="006E3F1D">
                  <w:pPr>
                    <w:framePr w:hSpace="180" w:wrap="around" w:vAnchor="page" w:hAnchor="margin" w:x="108" w:y="901"/>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Планировка откосов и полотна: насыпей, группа грунтов 2</w:t>
                  </w:r>
                </w:p>
              </w:tc>
              <w:tc>
                <w:tcPr>
                  <w:tcW w:w="2500" w:type="dxa"/>
                  <w:gridSpan w:val="2"/>
                </w:tcPr>
                <w:p w:rsidR="006E3F1D" w:rsidRPr="006E3F1D" w:rsidRDefault="006E3F1D" w:rsidP="006E3F1D">
                  <w:pPr>
                    <w:framePr w:hSpace="180" w:wrap="around" w:vAnchor="page" w:hAnchor="margin" w:x="108" w:y="901"/>
                    <w:jc w:val="center"/>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1000 м2 спланированной площади</w:t>
                  </w:r>
                </w:p>
              </w:tc>
              <w:tc>
                <w:tcPr>
                  <w:tcW w:w="2491" w:type="dxa"/>
                </w:tcPr>
                <w:p w:rsidR="006E3F1D" w:rsidRPr="006E3F1D" w:rsidRDefault="006E3F1D" w:rsidP="006E3F1D">
                  <w:pPr>
                    <w:framePr w:hSpace="180" w:wrap="around" w:vAnchor="page" w:hAnchor="margin" w:x="108" w:y="901"/>
                    <w:jc w:val="right"/>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7,644</w:t>
                  </w:r>
                </w:p>
              </w:tc>
            </w:tr>
            <w:tr w:rsidR="006E3F1D" w:rsidRPr="006E3F1D" w:rsidTr="00354348">
              <w:trPr>
                <w:trHeight w:val="126"/>
              </w:trPr>
              <w:tc>
                <w:tcPr>
                  <w:tcW w:w="1555" w:type="dxa"/>
                </w:tcPr>
                <w:p w:rsidR="006E3F1D" w:rsidRPr="006E3F1D" w:rsidRDefault="006E3F1D" w:rsidP="006E3F1D">
                  <w:pPr>
                    <w:framePr w:hSpace="180" w:wrap="around" w:vAnchor="page" w:hAnchor="margin" w:x="108" w:y="901"/>
                    <w:jc w:val="center"/>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10</w:t>
                  </w:r>
                </w:p>
              </w:tc>
              <w:tc>
                <w:tcPr>
                  <w:tcW w:w="3432" w:type="dxa"/>
                  <w:gridSpan w:val="2"/>
                </w:tcPr>
                <w:p w:rsidR="006E3F1D" w:rsidRPr="006E3F1D" w:rsidRDefault="006E3F1D" w:rsidP="006E3F1D">
                  <w:pPr>
                    <w:framePr w:hSpace="180" w:wrap="around" w:vAnchor="page" w:hAnchor="margin" w:x="108" w:y="901"/>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Устройство сливной призмы и кюветов в выемках, группа грунтов: 2</w:t>
                  </w:r>
                </w:p>
              </w:tc>
              <w:tc>
                <w:tcPr>
                  <w:tcW w:w="2494" w:type="dxa"/>
                </w:tcPr>
                <w:p w:rsidR="006E3F1D" w:rsidRPr="006E3F1D" w:rsidRDefault="006E3F1D" w:rsidP="006E3F1D">
                  <w:pPr>
                    <w:framePr w:hSpace="180" w:wrap="around" w:vAnchor="page" w:hAnchor="margin" w:x="108" w:y="901"/>
                    <w:jc w:val="center"/>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100 м3 грунта</w:t>
                  </w:r>
                </w:p>
              </w:tc>
              <w:tc>
                <w:tcPr>
                  <w:tcW w:w="2497" w:type="dxa"/>
                  <w:gridSpan w:val="2"/>
                </w:tcPr>
                <w:p w:rsidR="006E3F1D" w:rsidRPr="006E3F1D" w:rsidRDefault="006E3F1D" w:rsidP="006E3F1D">
                  <w:pPr>
                    <w:framePr w:hSpace="180" w:wrap="around" w:vAnchor="page" w:hAnchor="margin" w:x="108" w:y="901"/>
                    <w:jc w:val="right"/>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2,95025</w:t>
                  </w:r>
                </w:p>
              </w:tc>
            </w:tr>
            <w:tr w:rsidR="006E3F1D" w:rsidRPr="006E3F1D" w:rsidTr="00354348">
              <w:trPr>
                <w:trHeight w:val="135"/>
              </w:trPr>
              <w:tc>
                <w:tcPr>
                  <w:tcW w:w="9978" w:type="dxa"/>
                  <w:gridSpan w:val="6"/>
                </w:tcPr>
                <w:p w:rsidR="006E3F1D" w:rsidRPr="006E3F1D" w:rsidRDefault="006E3F1D" w:rsidP="006E3F1D">
                  <w:pPr>
                    <w:framePr w:hSpace="180" w:wrap="around" w:vAnchor="page" w:hAnchor="margin" w:x="108" w:y="901"/>
                    <w:jc w:val="center"/>
                    <w:rPr>
                      <w:rFonts w:ascii="Times New Roman" w:eastAsia="Times New Roman" w:hAnsi="Times New Roman"/>
                      <w:b/>
                      <w:bCs/>
                      <w:lang w:eastAsia="ru-RU"/>
                    </w:rPr>
                  </w:pPr>
                  <w:r w:rsidRPr="006E3F1D">
                    <w:rPr>
                      <w:rFonts w:ascii="Times New Roman" w:eastAsia="Times New Roman" w:hAnsi="Times New Roman"/>
                      <w:b/>
                      <w:bCs/>
                      <w:lang w:eastAsia="ru-RU"/>
                    </w:rPr>
                    <w:t>Раздел 2. Дорожная одежда</w:t>
                  </w:r>
                </w:p>
              </w:tc>
            </w:tr>
            <w:tr w:rsidR="006E3F1D" w:rsidRPr="006E3F1D" w:rsidTr="00354348">
              <w:trPr>
                <w:trHeight w:val="96"/>
              </w:trPr>
              <w:tc>
                <w:tcPr>
                  <w:tcW w:w="1555" w:type="dxa"/>
                </w:tcPr>
                <w:p w:rsidR="006E3F1D" w:rsidRPr="006E3F1D" w:rsidRDefault="006E3F1D" w:rsidP="006E3F1D">
                  <w:pPr>
                    <w:framePr w:hSpace="180" w:wrap="around" w:vAnchor="page" w:hAnchor="margin" w:x="108" w:y="901"/>
                    <w:jc w:val="center"/>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11</w:t>
                  </w:r>
                </w:p>
              </w:tc>
              <w:tc>
                <w:tcPr>
                  <w:tcW w:w="3432" w:type="dxa"/>
                  <w:gridSpan w:val="2"/>
                </w:tcPr>
                <w:p w:rsidR="006E3F1D" w:rsidRPr="006E3F1D" w:rsidRDefault="006E3F1D" w:rsidP="006E3F1D">
                  <w:pPr>
                    <w:framePr w:hSpace="180" w:wrap="around" w:vAnchor="page" w:hAnchor="margin" w:x="108" w:y="901"/>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Устройство оснований и покрытий из щебеночно-песчаных смесей: серповидного профиля покрытия при толщине дороги по оси 16см</w:t>
                  </w:r>
                </w:p>
              </w:tc>
              <w:tc>
                <w:tcPr>
                  <w:tcW w:w="2494" w:type="dxa"/>
                </w:tcPr>
                <w:p w:rsidR="006E3F1D" w:rsidRPr="006E3F1D" w:rsidRDefault="006E3F1D" w:rsidP="006E3F1D">
                  <w:pPr>
                    <w:framePr w:hSpace="180" w:wrap="around" w:vAnchor="page" w:hAnchor="margin" w:x="108" w:y="901"/>
                    <w:jc w:val="center"/>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1000 м2 основания или покрытия</w:t>
                  </w:r>
                </w:p>
              </w:tc>
              <w:tc>
                <w:tcPr>
                  <w:tcW w:w="2497" w:type="dxa"/>
                  <w:gridSpan w:val="2"/>
                </w:tcPr>
                <w:p w:rsidR="006E3F1D" w:rsidRPr="006E3F1D" w:rsidRDefault="006E3F1D" w:rsidP="006E3F1D">
                  <w:pPr>
                    <w:framePr w:hSpace="180" w:wrap="around" w:vAnchor="page" w:hAnchor="margin" w:x="108" w:y="901"/>
                    <w:jc w:val="right"/>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6,82</w:t>
                  </w:r>
                </w:p>
              </w:tc>
            </w:tr>
          </w:tbl>
          <w:p w:rsidR="006E3F1D" w:rsidRPr="006E3F1D" w:rsidRDefault="006E3F1D" w:rsidP="006E3F1D">
            <w:pPr>
              <w:spacing w:after="200" w:line="276" w:lineRule="auto"/>
              <w:rPr>
                <w:rFonts w:ascii="Times New Roman" w:eastAsia="Times New Roman" w:hAnsi="Times New Roman"/>
                <w:b/>
                <w:bCs/>
                <w:lang w:eastAsia="ru-RU"/>
              </w:rPr>
            </w:pPr>
          </w:p>
          <w:p w:rsidR="006E3F1D" w:rsidRPr="006E3F1D" w:rsidRDefault="006E3F1D" w:rsidP="006E3F1D">
            <w:pPr>
              <w:widowControl w:val="0"/>
              <w:jc w:val="center"/>
              <w:rPr>
                <w:rFonts w:ascii="Times New Roman" w:eastAsia="Times New Roman" w:hAnsi="Times New Roman"/>
                <w:b/>
                <w:bCs/>
                <w:lang w:eastAsia="ru-RU"/>
              </w:rPr>
            </w:pPr>
            <w:r w:rsidRPr="006E3F1D">
              <w:rPr>
                <w:rFonts w:ascii="Times New Roman" w:eastAsia="Times New Roman" w:hAnsi="Times New Roman"/>
                <w:b/>
                <w:lang w:eastAsia="ru-RU"/>
              </w:rPr>
              <w:t>ПЕРЕЧЕНЬ ТОВАРОВ (МАТЕРИАЛОВ), используемых при выполнении рабо</w:t>
            </w:r>
            <w:r w:rsidRPr="006E3F1D">
              <w:rPr>
                <w:rFonts w:ascii="Times New Roman" w:eastAsia="Times New Roman" w:hAnsi="Times New Roman"/>
                <w:b/>
                <w:bCs/>
                <w:lang w:eastAsia="ru-RU"/>
              </w:rPr>
              <w:t>т</w:t>
            </w:r>
          </w:p>
          <w:p w:rsidR="006E3F1D" w:rsidRPr="006E3F1D" w:rsidRDefault="006E3F1D" w:rsidP="006E3F1D">
            <w:pPr>
              <w:jc w:val="center"/>
              <w:rPr>
                <w:rFonts w:ascii="Times New Roman" w:eastAsia="Calibri" w:hAnsi="Times New Roman"/>
                <w:b/>
                <w:bCs/>
                <w:sz w:val="22"/>
                <w:szCs w:val="22"/>
                <w:lang w:eastAsia="ar-SA"/>
              </w:rPr>
            </w:pPr>
          </w:p>
          <w:tbl>
            <w:tblPr>
              <w:tblStyle w:val="111"/>
              <w:tblW w:w="5000" w:type="pct"/>
              <w:jc w:val="center"/>
              <w:tblLook w:val="04A0" w:firstRow="1" w:lastRow="0" w:firstColumn="1" w:lastColumn="0" w:noHBand="0" w:noVBand="1"/>
            </w:tblPr>
            <w:tblGrid>
              <w:gridCol w:w="530"/>
              <w:gridCol w:w="2154"/>
              <w:gridCol w:w="4680"/>
              <w:gridCol w:w="1984"/>
            </w:tblGrid>
            <w:tr w:rsidR="006E3F1D" w:rsidRPr="006E3F1D" w:rsidTr="00354348">
              <w:trPr>
                <w:jc w:val="center"/>
              </w:trPr>
              <w:tc>
                <w:tcPr>
                  <w:tcW w:w="284" w:type="pct"/>
                  <w:vAlign w:val="center"/>
                  <w:hideMark/>
                </w:tcPr>
                <w:p w:rsidR="006E3F1D" w:rsidRPr="006E3F1D" w:rsidRDefault="006E3F1D" w:rsidP="006E3F1D">
                  <w:pPr>
                    <w:framePr w:hSpace="180" w:wrap="around" w:vAnchor="page" w:hAnchor="margin" w:x="108" w:y="901"/>
                    <w:widowControl w:val="0"/>
                    <w:overflowPunct w:val="0"/>
                    <w:jc w:val="center"/>
                    <w:rPr>
                      <w:rFonts w:ascii="Times New Roman" w:eastAsia="Times New Roman" w:hAnsi="Times New Roman"/>
                      <w:bCs/>
                      <w:sz w:val="22"/>
                      <w:szCs w:val="22"/>
                      <w:lang w:eastAsia="ar-SA"/>
                    </w:rPr>
                  </w:pPr>
                  <w:r w:rsidRPr="006E3F1D">
                    <w:rPr>
                      <w:rFonts w:ascii="Times New Roman" w:eastAsia="Times New Roman" w:hAnsi="Times New Roman"/>
                      <w:bCs/>
                      <w:sz w:val="22"/>
                      <w:szCs w:val="22"/>
                      <w:lang w:eastAsia="ar-SA"/>
                    </w:rPr>
                    <w:t>№ п/п</w:t>
                  </w:r>
                </w:p>
              </w:tc>
              <w:tc>
                <w:tcPr>
                  <w:tcW w:w="1152" w:type="pct"/>
                  <w:vAlign w:val="center"/>
                  <w:hideMark/>
                </w:tcPr>
                <w:p w:rsidR="006E3F1D" w:rsidRPr="006E3F1D" w:rsidRDefault="006E3F1D" w:rsidP="006E3F1D">
                  <w:pPr>
                    <w:framePr w:hSpace="180" w:wrap="around" w:vAnchor="page" w:hAnchor="margin" w:x="108" w:y="901"/>
                    <w:widowControl w:val="0"/>
                    <w:overflowPunct w:val="0"/>
                    <w:jc w:val="center"/>
                    <w:rPr>
                      <w:rFonts w:ascii="Times New Roman" w:eastAsia="Times New Roman" w:hAnsi="Times New Roman"/>
                      <w:bCs/>
                      <w:sz w:val="22"/>
                      <w:szCs w:val="22"/>
                      <w:lang w:eastAsia="ar-SA"/>
                    </w:rPr>
                  </w:pPr>
                  <w:r w:rsidRPr="006E3F1D">
                    <w:rPr>
                      <w:rFonts w:ascii="Times New Roman" w:eastAsia="Times New Roman" w:hAnsi="Times New Roman"/>
                      <w:bCs/>
                      <w:sz w:val="22"/>
                      <w:szCs w:val="22"/>
                      <w:lang w:eastAsia="ar-SA"/>
                    </w:rPr>
                    <w:t>Наименование материала</w:t>
                  </w:r>
                </w:p>
              </w:tc>
              <w:tc>
                <w:tcPr>
                  <w:tcW w:w="2503" w:type="pct"/>
                  <w:vAlign w:val="center"/>
                  <w:hideMark/>
                </w:tcPr>
                <w:p w:rsidR="006E3F1D" w:rsidRPr="006E3F1D" w:rsidRDefault="006E3F1D" w:rsidP="006E3F1D">
                  <w:pPr>
                    <w:framePr w:hSpace="180" w:wrap="around" w:vAnchor="page" w:hAnchor="margin" w:x="108" w:y="901"/>
                    <w:widowControl w:val="0"/>
                    <w:overflowPunct w:val="0"/>
                    <w:jc w:val="center"/>
                    <w:rPr>
                      <w:rFonts w:ascii="Times New Roman" w:eastAsia="Times New Roman" w:hAnsi="Times New Roman"/>
                      <w:bCs/>
                      <w:sz w:val="22"/>
                      <w:szCs w:val="22"/>
                      <w:lang w:eastAsia="ar-SA"/>
                    </w:rPr>
                  </w:pPr>
                  <w:r w:rsidRPr="006E3F1D">
                    <w:rPr>
                      <w:rFonts w:ascii="Times New Roman" w:eastAsia="Times New Roman" w:hAnsi="Times New Roman"/>
                      <w:bCs/>
                      <w:sz w:val="22"/>
                      <w:szCs w:val="22"/>
                      <w:lang w:eastAsia="ar-SA"/>
                    </w:rPr>
                    <w:t>Параметры соответствия потребностям Заказчика</w:t>
                  </w:r>
                </w:p>
              </w:tc>
              <w:tc>
                <w:tcPr>
                  <w:tcW w:w="1061" w:type="pct"/>
                  <w:vAlign w:val="center"/>
                  <w:hideMark/>
                </w:tcPr>
                <w:p w:rsidR="006E3F1D" w:rsidRPr="006E3F1D" w:rsidRDefault="006E3F1D" w:rsidP="006E3F1D">
                  <w:pPr>
                    <w:framePr w:hSpace="180" w:wrap="around" w:vAnchor="page" w:hAnchor="margin" w:x="108" w:y="901"/>
                    <w:widowControl w:val="0"/>
                    <w:overflowPunct w:val="0"/>
                    <w:jc w:val="center"/>
                    <w:rPr>
                      <w:rFonts w:ascii="Times New Roman" w:eastAsia="Times New Roman" w:hAnsi="Times New Roman"/>
                      <w:bCs/>
                      <w:sz w:val="22"/>
                      <w:szCs w:val="22"/>
                      <w:lang w:eastAsia="ar-SA"/>
                    </w:rPr>
                  </w:pPr>
                  <w:r w:rsidRPr="006E3F1D">
                    <w:rPr>
                      <w:rFonts w:ascii="Times New Roman" w:eastAsia="Times New Roman" w:hAnsi="Times New Roman"/>
                      <w:bCs/>
                      <w:sz w:val="22"/>
                      <w:szCs w:val="22"/>
                      <w:lang w:eastAsia="ar-SA"/>
                    </w:rPr>
                    <w:t>Соответствие ГОСТ</w:t>
                  </w:r>
                </w:p>
              </w:tc>
            </w:tr>
            <w:tr w:rsidR="006E3F1D" w:rsidRPr="006E3F1D" w:rsidTr="00354348">
              <w:trPr>
                <w:jc w:val="center"/>
              </w:trPr>
              <w:tc>
                <w:tcPr>
                  <w:tcW w:w="284" w:type="pct"/>
                  <w:vAlign w:val="center"/>
                  <w:hideMark/>
                </w:tcPr>
                <w:p w:rsidR="006E3F1D" w:rsidRPr="006E3F1D" w:rsidRDefault="006E3F1D" w:rsidP="006E3F1D">
                  <w:pPr>
                    <w:framePr w:hSpace="180" w:wrap="around" w:vAnchor="page" w:hAnchor="margin" w:x="108" w:y="901"/>
                    <w:widowControl w:val="0"/>
                    <w:overflowPunct w:val="0"/>
                    <w:jc w:val="center"/>
                    <w:rPr>
                      <w:rFonts w:ascii="Times New Roman" w:eastAsia="Times New Roman" w:hAnsi="Times New Roman"/>
                      <w:bCs/>
                      <w:sz w:val="22"/>
                      <w:szCs w:val="22"/>
                      <w:lang w:eastAsia="ar-SA"/>
                    </w:rPr>
                  </w:pPr>
                  <w:r w:rsidRPr="006E3F1D">
                    <w:rPr>
                      <w:rFonts w:ascii="Times New Roman" w:eastAsia="Times New Roman" w:hAnsi="Times New Roman"/>
                      <w:bCs/>
                      <w:sz w:val="22"/>
                      <w:szCs w:val="22"/>
                      <w:lang w:eastAsia="ar-SA"/>
                    </w:rPr>
                    <w:t>1</w:t>
                  </w:r>
                </w:p>
              </w:tc>
              <w:tc>
                <w:tcPr>
                  <w:tcW w:w="1152" w:type="pct"/>
                </w:tcPr>
                <w:p w:rsidR="006E3F1D" w:rsidRPr="006E3F1D" w:rsidRDefault="006E3F1D" w:rsidP="006E3F1D">
                  <w:pPr>
                    <w:framePr w:hSpace="180" w:wrap="around" w:vAnchor="page" w:hAnchor="margin" w:x="108" w:y="901"/>
                    <w:tabs>
                      <w:tab w:val="left" w:pos="851"/>
                    </w:tabs>
                    <w:jc w:val="center"/>
                    <w:rPr>
                      <w:rFonts w:ascii="Times New Roman" w:eastAsia="Times New Roman" w:hAnsi="Times New Roman"/>
                      <w:sz w:val="22"/>
                      <w:szCs w:val="22"/>
                      <w:lang w:eastAsia="ru-RU"/>
                    </w:rPr>
                  </w:pPr>
                  <w:r w:rsidRPr="006E3F1D">
                    <w:rPr>
                      <w:rFonts w:ascii="Times New Roman" w:eastAsia="Times New Roman" w:hAnsi="Times New Roman"/>
                      <w:sz w:val="22"/>
                      <w:szCs w:val="22"/>
                      <w:lang w:eastAsia="ru-RU"/>
                    </w:rPr>
                    <w:t xml:space="preserve">Щебень </w:t>
                  </w:r>
                  <w:r w:rsidRPr="006E3F1D">
                    <w:rPr>
                      <w:rFonts w:ascii="Times New Roman" w:eastAsia="Times New Roman" w:hAnsi="Times New Roman"/>
                      <w:sz w:val="20"/>
                      <w:szCs w:val="20"/>
                      <w:lang w:eastAsia="ru-RU"/>
                    </w:rPr>
                    <w:t xml:space="preserve"> из природного камня для строительных</w:t>
                  </w:r>
                </w:p>
              </w:tc>
              <w:tc>
                <w:tcPr>
                  <w:tcW w:w="2503" w:type="pct"/>
                </w:tcPr>
                <w:p w:rsidR="006E3F1D" w:rsidRPr="006E3F1D" w:rsidRDefault="006E3F1D" w:rsidP="006E3F1D">
                  <w:pPr>
                    <w:framePr w:hSpace="180" w:wrap="around" w:vAnchor="page" w:hAnchor="margin" w:x="108" w:y="901"/>
                    <w:widowControl w:val="0"/>
                    <w:ind w:firstLine="74"/>
                    <w:rPr>
                      <w:rFonts w:ascii="Times New Roman" w:eastAsia="Times New Roman" w:hAnsi="Times New Roman"/>
                      <w:sz w:val="22"/>
                      <w:szCs w:val="22"/>
                      <w:lang w:eastAsia="ru-RU"/>
                    </w:rPr>
                  </w:pPr>
                  <w:r w:rsidRPr="006E3F1D">
                    <w:rPr>
                      <w:rFonts w:ascii="Times New Roman" w:eastAsia="Times New Roman" w:hAnsi="Times New Roman"/>
                      <w:sz w:val="22"/>
                      <w:szCs w:val="22"/>
                      <w:lang w:eastAsia="ru-RU"/>
                    </w:rPr>
                    <w:t xml:space="preserve">Требуемые фракций: св. 10 до 20 мм*. </w:t>
                  </w:r>
                </w:p>
                <w:p w:rsidR="006E3F1D" w:rsidRPr="006E3F1D" w:rsidRDefault="006E3F1D" w:rsidP="006E3F1D">
                  <w:pPr>
                    <w:framePr w:hSpace="180" w:wrap="around" w:vAnchor="page" w:hAnchor="margin" w:x="108" w:y="901"/>
                    <w:widowControl w:val="0"/>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 xml:space="preserve"> Марка </w:t>
                  </w:r>
                  <w:r w:rsidRPr="006E3F1D">
                    <w:rPr>
                      <w:rFonts w:ascii="Times New Roman" w:hAnsi="Times New Roman"/>
                      <w:sz w:val="20"/>
                      <w:szCs w:val="20"/>
                      <w:lang w:eastAsia="ru-RU"/>
                    </w:rPr>
                    <w:t>по дробимости: не ниже</w:t>
                  </w:r>
                  <w:r w:rsidRPr="006E3F1D">
                    <w:rPr>
                      <w:rFonts w:ascii="Times New Roman" w:eastAsia="Times New Roman" w:hAnsi="Times New Roman"/>
                      <w:sz w:val="20"/>
                      <w:szCs w:val="20"/>
                      <w:lang w:eastAsia="ru-RU"/>
                    </w:rPr>
                    <w:t xml:space="preserve"> 800</w:t>
                  </w:r>
                </w:p>
                <w:p w:rsidR="006E3F1D" w:rsidRPr="006E3F1D" w:rsidRDefault="006E3F1D" w:rsidP="006E3F1D">
                  <w:pPr>
                    <w:framePr w:hSpace="180" w:wrap="around" w:vAnchor="page" w:hAnchor="margin" w:x="108" w:y="901"/>
                    <w:tabs>
                      <w:tab w:val="left" w:pos="851"/>
                    </w:tabs>
                    <w:jc w:val="both"/>
                    <w:rPr>
                      <w:rFonts w:ascii="Times New Roman" w:eastAsia="Times New Roman" w:hAnsi="Times New Roman"/>
                      <w:sz w:val="20"/>
                      <w:szCs w:val="20"/>
                      <w:lang w:eastAsia="ru-RU"/>
                    </w:rPr>
                  </w:pPr>
                  <w:r w:rsidRPr="006E3F1D">
                    <w:rPr>
                      <w:rFonts w:ascii="Times New Roman" w:eastAsia="Times New Roman" w:hAnsi="Times New Roman"/>
                      <w:sz w:val="20"/>
                      <w:szCs w:val="20"/>
                      <w:lang w:eastAsia="ru-RU"/>
                    </w:rPr>
                    <w:t>(требуются все указанные марки, фракции и типоразмеры)</w:t>
                  </w:r>
                </w:p>
                <w:p w:rsidR="006E3F1D" w:rsidRPr="006E3F1D" w:rsidRDefault="006E3F1D" w:rsidP="006E3F1D">
                  <w:pPr>
                    <w:framePr w:hSpace="180" w:wrap="around" w:vAnchor="page" w:hAnchor="margin" w:x="108" w:y="901"/>
                    <w:tabs>
                      <w:tab w:val="left" w:pos="851"/>
                    </w:tabs>
                    <w:jc w:val="both"/>
                    <w:rPr>
                      <w:rFonts w:ascii="Times New Roman" w:eastAsia="Times New Roman" w:hAnsi="Times New Roman"/>
                      <w:sz w:val="22"/>
                      <w:szCs w:val="22"/>
                      <w:lang w:eastAsia="ru-RU"/>
                    </w:rPr>
                  </w:pPr>
                </w:p>
              </w:tc>
              <w:tc>
                <w:tcPr>
                  <w:tcW w:w="1061" w:type="pct"/>
                </w:tcPr>
                <w:p w:rsidR="006E3F1D" w:rsidRPr="006E3F1D" w:rsidRDefault="006E3F1D" w:rsidP="006E3F1D">
                  <w:pPr>
                    <w:framePr w:hSpace="180" w:wrap="around" w:vAnchor="page" w:hAnchor="margin" w:x="108" w:y="901"/>
                    <w:jc w:val="center"/>
                    <w:rPr>
                      <w:rFonts w:ascii="Times New Roman" w:eastAsia="Times New Roman" w:hAnsi="Times New Roman"/>
                      <w:color w:val="2D2D2D"/>
                      <w:sz w:val="22"/>
                      <w:szCs w:val="22"/>
                      <w:shd w:val="clear" w:color="auto" w:fill="FFFFFF"/>
                      <w:lang w:eastAsia="ru-RU"/>
                    </w:rPr>
                  </w:pPr>
                  <w:r w:rsidRPr="006E3F1D">
                    <w:rPr>
                      <w:rFonts w:ascii="Times New Roman" w:eastAsia="Times New Roman" w:hAnsi="Times New Roman"/>
                      <w:color w:val="2D2D2D"/>
                      <w:sz w:val="22"/>
                      <w:szCs w:val="22"/>
                      <w:shd w:val="clear" w:color="auto" w:fill="FFFFFF"/>
                      <w:lang w:eastAsia="ru-RU"/>
                    </w:rPr>
                    <w:t>ГОСТ 8267-93</w:t>
                  </w:r>
                </w:p>
              </w:tc>
            </w:tr>
            <w:tr w:rsidR="006E3F1D" w:rsidRPr="006E3F1D" w:rsidTr="00354348">
              <w:trPr>
                <w:jc w:val="center"/>
              </w:trPr>
              <w:tc>
                <w:tcPr>
                  <w:tcW w:w="284" w:type="pct"/>
                  <w:vAlign w:val="center"/>
                </w:tcPr>
                <w:p w:rsidR="006E3F1D" w:rsidRPr="006E3F1D" w:rsidRDefault="006E3F1D" w:rsidP="006E3F1D">
                  <w:pPr>
                    <w:framePr w:hSpace="180" w:wrap="around" w:vAnchor="page" w:hAnchor="margin" w:x="108" w:y="901"/>
                    <w:widowControl w:val="0"/>
                    <w:overflowPunct w:val="0"/>
                    <w:jc w:val="center"/>
                    <w:rPr>
                      <w:rFonts w:ascii="Times New Roman" w:eastAsia="Times New Roman" w:hAnsi="Times New Roman"/>
                      <w:bCs/>
                      <w:sz w:val="22"/>
                      <w:szCs w:val="22"/>
                      <w:lang w:eastAsia="ar-SA"/>
                    </w:rPr>
                  </w:pPr>
                  <w:r w:rsidRPr="006E3F1D">
                    <w:rPr>
                      <w:rFonts w:ascii="Times New Roman" w:eastAsia="Times New Roman" w:hAnsi="Times New Roman"/>
                      <w:bCs/>
                      <w:sz w:val="22"/>
                      <w:szCs w:val="22"/>
                      <w:lang w:eastAsia="ar-SA"/>
                    </w:rPr>
                    <w:t>2</w:t>
                  </w:r>
                </w:p>
              </w:tc>
              <w:tc>
                <w:tcPr>
                  <w:tcW w:w="1152" w:type="pct"/>
                  <w:vAlign w:val="center"/>
                </w:tcPr>
                <w:p w:rsidR="006E3F1D" w:rsidRPr="006E3F1D" w:rsidRDefault="006E3F1D" w:rsidP="006E3F1D">
                  <w:pPr>
                    <w:framePr w:hSpace="180" w:wrap="around" w:vAnchor="page" w:hAnchor="margin" w:x="108" w:y="901"/>
                    <w:widowControl w:val="0"/>
                    <w:overflowPunct w:val="0"/>
                    <w:jc w:val="center"/>
                    <w:rPr>
                      <w:rFonts w:ascii="Times New Roman" w:eastAsia="Times New Roman" w:hAnsi="Times New Roman"/>
                      <w:bCs/>
                      <w:sz w:val="22"/>
                      <w:szCs w:val="22"/>
                      <w:lang w:eastAsia="ar-SA"/>
                    </w:rPr>
                  </w:pPr>
                  <w:r w:rsidRPr="006E3F1D">
                    <w:rPr>
                      <w:rFonts w:ascii="Times New Roman" w:hAnsi="Times New Roman"/>
                      <w:sz w:val="20"/>
                      <w:szCs w:val="20"/>
                      <w:lang w:eastAsia="ru-RU"/>
                    </w:rPr>
                    <w:t>Щебеночно – песчаная смесь</w:t>
                  </w:r>
                </w:p>
              </w:tc>
              <w:tc>
                <w:tcPr>
                  <w:tcW w:w="2503" w:type="pct"/>
                  <w:vAlign w:val="center"/>
                </w:tcPr>
                <w:p w:rsidR="006E3F1D" w:rsidRPr="006E3F1D" w:rsidRDefault="006E3F1D" w:rsidP="006E3F1D">
                  <w:pPr>
                    <w:framePr w:hSpace="180" w:wrap="around" w:vAnchor="page" w:hAnchor="margin" w:x="108" w:y="901"/>
                    <w:rPr>
                      <w:rFonts w:ascii="Times New Roman" w:eastAsia="Times New Roman" w:hAnsi="Times New Roman"/>
                      <w:sz w:val="20"/>
                      <w:szCs w:val="20"/>
                      <w:lang w:eastAsia="ru-RU"/>
                    </w:rPr>
                  </w:pPr>
                  <w:r w:rsidRPr="006E3F1D">
                    <w:rPr>
                      <w:rFonts w:ascii="Times New Roman" w:hAnsi="Times New Roman"/>
                      <w:sz w:val="20"/>
                      <w:szCs w:val="20"/>
                      <w:lang w:eastAsia="ru-RU"/>
                    </w:rPr>
                    <w:t>Номер смеси по зерновому составу: С1</w:t>
                  </w:r>
                </w:p>
                <w:p w:rsidR="006E3F1D" w:rsidRPr="006E3F1D" w:rsidRDefault="006E3F1D" w:rsidP="006E3F1D">
                  <w:pPr>
                    <w:framePr w:hSpace="180" w:wrap="around" w:vAnchor="page" w:hAnchor="margin" w:x="108" w:y="901"/>
                    <w:rPr>
                      <w:rFonts w:ascii="Times New Roman" w:eastAsia="Times New Roman" w:hAnsi="Times New Roman"/>
                      <w:sz w:val="22"/>
                      <w:szCs w:val="22"/>
                      <w:lang w:eastAsia="ru-RU"/>
                    </w:rPr>
                  </w:pPr>
                </w:p>
              </w:tc>
              <w:tc>
                <w:tcPr>
                  <w:tcW w:w="1061" w:type="pct"/>
                  <w:vAlign w:val="center"/>
                </w:tcPr>
                <w:p w:rsidR="006E3F1D" w:rsidRPr="006E3F1D" w:rsidRDefault="006E3F1D" w:rsidP="006E3F1D">
                  <w:pPr>
                    <w:framePr w:hSpace="180" w:wrap="around" w:vAnchor="page" w:hAnchor="margin" w:x="108" w:y="901"/>
                    <w:widowControl w:val="0"/>
                    <w:overflowPunct w:val="0"/>
                    <w:rPr>
                      <w:rFonts w:ascii="Times New Roman" w:eastAsia="Times New Roman" w:hAnsi="Times New Roman"/>
                      <w:bCs/>
                      <w:sz w:val="22"/>
                      <w:szCs w:val="22"/>
                      <w:lang w:eastAsia="ar-SA"/>
                    </w:rPr>
                  </w:pPr>
                  <w:r w:rsidRPr="006E3F1D">
                    <w:rPr>
                      <w:rFonts w:ascii="Times New Roman" w:eastAsia="Times New Roman" w:hAnsi="Times New Roman"/>
                      <w:bCs/>
                      <w:sz w:val="22"/>
                      <w:szCs w:val="22"/>
                      <w:lang w:eastAsia="ar-SA"/>
                    </w:rPr>
                    <w:t>ГОСТ 25607-2009</w:t>
                  </w:r>
                </w:p>
              </w:tc>
            </w:tr>
          </w:tbl>
          <w:p w:rsidR="006E3F1D" w:rsidRPr="006E3F1D" w:rsidRDefault="006E3F1D" w:rsidP="006E3F1D">
            <w:pPr>
              <w:spacing w:after="200" w:line="276" w:lineRule="auto"/>
              <w:jc w:val="center"/>
              <w:rPr>
                <w:rFonts w:ascii="Times New Roman" w:eastAsia="Times New Roman" w:hAnsi="Times New Roman"/>
                <w:b/>
                <w:lang w:eastAsia="ru-RU"/>
              </w:rPr>
            </w:pPr>
          </w:p>
        </w:tc>
      </w:tr>
    </w:tbl>
    <w:p w:rsidR="006E3F1D" w:rsidRPr="006E3F1D" w:rsidRDefault="006E3F1D" w:rsidP="006E3F1D">
      <w:pPr>
        <w:spacing w:after="200" w:line="276" w:lineRule="auto"/>
        <w:jc w:val="center"/>
        <w:rPr>
          <w:rFonts w:ascii="Times New Roman" w:eastAsia="Times New Roman" w:hAnsi="Times New Roman"/>
          <w:b/>
          <w:sz w:val="28"/>
          <w:szCs w:val="28"/>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line="20" w:lineRule="atLeast"/>
        <w:jc w:val="center"/>
        <w:rPr>
          <w:rFonts w:ascii="Times New Roman" w:eastAsia="Calibri" w:hAnsi="Times New Roman"/>
        </w:rPr>
      </w:pPr>
      <w:r w:rsidRPr="006E3F1D">
        <w:rPr>
          <w:rFonts w:ascii="Times New Roman" w:eastAsia="Calibri" w:hAnsi="Times New Roman"/>
        </w:rPr>
        <w:lastRenderedPageBreak/>
        <w:t>ПРОЕКТ</w:t>
      </w:r>
    </w:p>
    <w:p w:rsidR="006E3F1D" w:rsidRPr="006E3F1D" w:rsidRDefault="006E3F1D" w:rsidP="006E3F1D">
      <w:pPr>
        <w:spacing w:line="20" w:lineRule="atLeast"/>
        <w:jc w:val="center"/>
        <w:rPr>
          <w:rFonts w:ascii="Times New Roman" w:eastAsia="Calibri" w:hAnsi="Times New Roman"/>
        </w:rPr>
      </w:pPr>
      <w:r w:rsidRPr="006E3F1D">
        <w:rPr>
          <w:rFonts w:ascii="Times New Roman" w:eastAsia="Calibri" w:hAnsi="Times New Roman"/>
        </w:rPr>
        <w:t>Муниципального Контракта №___</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bookmarkStart w:id="0" w:name="Par683"/>
      <w:bookmarkEnd w:id="0"/>
      <w:r w:rsidRPr="006E3F1D">
        <w:rPr>
          <w:rFonts w:ascii="Times New Roman" w:eastAsia="Calibri" w:hAnsi="Times New Roman"/>
        </w:rPr>
        <w:t xml:space="preserve"> с. Комарье                                                                                                  «___» _______2019 г.                                                                        </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      Администрация Комарьевского сельсовета  Доволенского района Новосибирской области, именуемая в дальнейшем «Заказчик», для обеспечения нужд Комарьевского сельсовета Доволенского района Новосибирской области, в лице главы Комарьевского сельсовета Доволенского района Новосибирской области Агапова Владимира Ивановича, действующего на основании Устава, с одной стороны, и _____________________, именуем___ в дальнейшем «Подрядчик», в лице ______________, действующ___ на основании ___________________________, с другой стороны, вместе именуемые «Стороны» и каждый в отдельности «Сторона», с соблюдением требований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при способе определения Подрядчика ____________________ (протокол _______№ ______ от _____) заключили настоящий контракт (далее – Контракт) о нижеследующем:</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center"/>
        <w:rPr>
          <w:rFonts w:ascii="Times New Roman" w:eastAsia="Calibri" w:hAnsi="Times New Roman"/>
          <w:b/>
        </w:rPr>
      </w:pPr>
      <w:r w:rsidRPr="006E3F1D">
        <w:rPr>
          <w:rFonts w:ascii="Times New Roman" w:eastAsia="Calibri" w:hAnsi="Times New Roman"/>
          <w:b/>
        </w:rPr>
        <w:t>1. Предмет Контракта</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1.1. Предметом Контракта является выполнение по заданию Заказчика работ по ремонту автомобильных дорог по ул.Молодежная, ул. Степная в с. Комарье Доволенского района Новосибирской области (далее – Объект) в соответствии с «Описанием объекта закупки» (приложение № 1 к Контракту) и на условиях, предусмотренных Контрактом.</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Идентификационный код закупки: 193542010056854200100100070014211244</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1.2. Объемы Работ, подлежащие выполнению в соответствии с Контрактом, указаны в утвержденной проектной/рабочей/технической документации (далее – Документация), укрупнено – в «Описании объекта закупки» (приложение № 1 к Контракту). Объемы Работ выражены в физических показателях в «Описании объекта закупки» (приложение № 1 к Контракту).</w:t>
      </w:r>
    </w:p>
    <w:p w:rsidR="006E3F1D" w:rsidRPr="006E3F1D" w:rsidRDefault="006E3F1D" w:rsidP="006E3F1D">
      <w:pPr>
        <w:spacing w:line="20" w:lineRule="atLeast"/>
        <w:ind w:firstLine="709"/>
        <w:jc w:val="both"/>
        <w:rPr>
          <w:rFonts w:ascii="Times New Roman" w:eastAsia="Calibri" w:hAnsi="Times New Roman"/>
        </w:rPr>
      </w:pPr>
      <w:r w:rsidRPr="006E3F1D">
        <w:rPr>
          <w:rFonts w:ascii="Times New Roman" w:eastAsia="Calibri" w:hAnsi="Times New Roman"/>
        </w:rPr>
        <w:t>1.3. Интересы Заказчика по выполнению настоящего Контракта представляют: Глава Комарьевского сельсовета  Доволенского</w:t>
      </w:r>
      <w:r w:rsidRPr="006E3F1D">
        <w:rPr>
          <w:rFonts w:ascii="Times New Roman" w:eastAsia="Times New Roman" w:hAnsi="Times New Roman"/>
          <w:sz w:val="22"/>
          <w:szCs w:val="22"/>
          <w:lang w:eastAsia="ru-RU"/>
        </w:rPr>
        <w:t xml:space="preserve"> </w:t>
      </w:r>
      <w:r w:rsidRPr="006E3F1D">
        <w:rPr>
          <w:rFonts w:ascii="Times New Roman" w:eastAsia="Calibri" w:hAnsi="Times New Roman"/>
        </w:rPr>
        <w:t>района Новосибирской области Агапов Владимир Иванович.</w:t>
      </w:r>
    </w:p>
    <w:p w:rsidR="006E3F1D" w:rsidRPr="006E3F1D" w:rsidRDefault="006E3F1D" w:rsidP="006E3F1D">
      <w:pPr>
        <w:spacing w:line="20" w:lineRule="atLeast"/>
        <w:ind w:firstLine="709"/>
        <w:jc w:val="both"/>
        <w:rPr>
          <w:rFonts w:ascii="Times New Roman" w:eastAsia="Calibri" w:hAnsi="Times New Roman"/>
        </w:rPr>
      </w:pPr>
      <w:r w:rsidRPr="006E3F1D">
        <w:rPr>
          <w:rFonts w:ascii="Times New Roman" w:eastAsia="Calibri" w:hAnsi="Times New Roman"/>
        </w:rPr>
        <w:t>Надзор и контроль за выполнением Работ, приемку выполненных Подрядчиком Работ, подписание справок о стоимости выполненных работ и затрат (форма КС-3), актов приемки выполненных работ (приложение № 3 к Контракту), подписание других документов осуществляют ответственные работники Заказчика, уполномоченные руководителем на основании выдаваемых в порядке статьи 185 Гражданского кодекса Российской Федерации доверенностей.</w:t>
      </w:r>
    </w:p>
    <w:p w:rsidR="006E3F1D" w:rsidRPr="006E3F1D" w:rsidRDefault="006E3F1D" w:rsidP="006E3F1D">
      <w:pPr>
        <w:spacing w:line="20" w:lineRule="atLeast"/>
        <w:ind w:firstLine="709"/>
        <w:jc w:val="both"/>
        <w:rPr>
          <w:rFonts w:ascii="Times New Roman" w:eastAsia="Calibri" w:hAnsi="Times New Roman"/>
        </w:rPr>
      </w:pPr>
      <w:r w:rsidRPr="006E3F1D">
        <w:rPr>
          <w:rFonts w:ascii="Times New Roman" w:eastAsia="Calibri" w:hAnsi="Times New Roman"/>
        </w:rPr>
        <w:t>1.4. Интересы Подрядчика по Контракту представляют сотрудники Подрядчика, которые уполномочены руководителем подписывать документы во исполнение Контракта, справки о стоимости выполненных работ и затрат формы КС-3, акты приемки выполненных работ (приложение № 3 к Контракту) на основании выдаваемых в порядке статьи 185 Гражданского кодекса Российской Федерации доверенностей, которые представляются Заказчику не позднее чем за 2 (два) рабочих дня до подписания указанных документов и при смене доверенного лица.</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center"/>
        <w:rPr>
          <w:rFonts w:ascii="Times New Roman" w:eastAsia="Calibri" w:hAnsi="Times New Roman"/>
        </w:rPr>
      </w:pPr>
      <w:r w:rsidRPr="006E3F1D">
        <w:rPr>
          <w:rFonts w:ascii="Times New Roman" w:eastAsia="Calibri" w:hAnsi="Times New Roman"/>
        </w:rPr>
        <w:t>2. Цена Контракта и порядок расчетов</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bookmarkStart w:id="1" w:name="Par32"/>
      <w:bookmarkEnd w:id="1"/>
      <w:r w:rsidRPr="006E3F1D">
        <w:rPr>
          <w:rFonts w:ascii="Times New Roman" w:eastAsia="Calibri" w:hAnsi="Times New Roman"/>
        </w:rPr>
        <w:t>2.1. Цена Контракта составляет _____ (_________________) рублей ___ коп.</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lastRenderedPageBreak/>
        <w:tab/>
        <w:t>без НДС:</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ab/>
        <w:t>НДС не предусмотрен на основании _________________________________________.</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ab/>
        <w:t>с НДС:</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ab/>
        <w:t>в том числе НДС – ____% (___ процентов), ____ (___) рублей.</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Стоимость выполненных Работ определяется на основании утвержденной сметной документации в ценах на 2018 год, с пересчетом сметной стоимости Работ в текущий уровень цен с учетом индексов-дефляторов, примененных в расчете начальной (максимальной) цены Контракта и с учетом результатов закупки (коэффициент снижения ____).</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В случае, если Контракт заключается с 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Источник финансирования: средства областного бюджета Новосибирской области местного бюджета.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2.2. Цена Контракта является твердой и не может изменяться в ходе его исполнения, за исключением случаев, предусмотренных Законом о контрактной системе и Контрактом. Цена Контракта включает в себя расходы, связанные с выполнением Работ, предусмотренных Контрактом, в полном объеме, стоимость материалов, расходы на перевозку, уплату таможенных пошлин, налогов, сборов и других обязательных платежей, а также иные расходы, связанные с исполнением Подрядчиком своих обязательств по Контракту.</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двух месяцев, информация может быть передана в Следственное управление Следственного комитета Российской Федерации по Новосибирской области.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2.4. Оплата производится Заказчиком единовременным платежом на расчетный счет Подрядчика, указанный в Контракте, в срок не более 30 (тридцати) календарных дней с даты подписания Заказчиком акта приемки выполненных работ, оформленного по прилагаемой форме (приложение № 3 к Контракту).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Обязательства Заказчика по оплате выполненных и принятых Работ считаются исполненными с момента списания денежных средств с лицевого счета Заказчика. За дальнейшее прохождение денежных средств Заказчик ответственности не несет.</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2.5. Цена Контракта может быть снижена по соглашению Сторон без изменения предусмотренного Контрактом объема Работы, качества выполняемой Работы и иных условий Контракта. При этом Стороны составляют и подписывают дополнительное соглашение к Контракту.</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2.6. По предложению Заказчика предусмотренный Контрактом объем Работы может быть увеличен или уменьшен, но не более чем на 10% (десять процентов) путем подписания Сторонами дополнительного соглашения к Контракту.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Работы исходя из установленной в Контракте цены единицы Работы, но не более чем на 10% (десять </w:t>
      </w:r>
      <w:r w:rsidRPr="006E3F1D">
        <w:rPr>
          <w:rFonts w:ascii="Times New Roman" w:eastAsia="Calibri" w:hAnsi="Times New Roman"/>
        </w:rPr>
        <w:lastRenderedPageBreak/>
        <w:t>процентов) цены Контракта. При уменьшении предусмотренного Контрактом объема Работы Стороны Контракта обязаны уменьшить цену Контракта исходя из цены единицы Работы.</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center"/>
        <w:rPr>
          <w:rFonts w:ascii="Times New Roman" w:eastAsia="Calibri" w:hAnsi="Times New Roman"/>
        </w:rPr>
      </w:pPr>
      <w:r w:rsidRPr="006E3F1D">
        <w:rPr>
          <w:rFonts w:ascii="Times New Roman" w:eastAsia="Calibri" w:hAnsi="Times New Roman"/>
        </w:rPr>
        <w:t>3. Порядок выполнения Работ</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3.1. Подрядчик выполняет Работы в соответствии с «Описанием объекта закупки» (приложение № 1 к Контракту), «Графиком выполнения работ» (приложение № 2 к Контракту).</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3.2. Место выполнения Работ: Автомобильная дорога по ул. Островского  в с.Согорное Доволенского района Новосибирской области.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3.3. Срок выполнения Работ по Контракту:</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Дата начала выполнения Работ– с даты  заключения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Дата окончания выполнения Работ на Объекте: В течение 30 (тридцати) календарных дней с момента заключения контракта.</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center"/>
        <w:rPr>
          <w:rFonts w:ascii="Times New Roman" w:eastAsia="Calibri" w:hAnsi="Times New Roman"/>
        </w:rPr>
      </w:pPr>
      <w:r w:rsidRPr="006E3F1D">
        <w:rPr>
          <w:rFonts w:ascii="Times New Roman" w:eastAsia="Calibri" w:hAnsi="Times New Roman"/>
        </w:rPr>
        <w:t>4. Порядок сдачи и приемки выполненных Работ</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4.1. Выполненные Подрядчиком Работы, предусмотренные «Описанием объекта закупки» (приложение № 1 к Контракту), подлежат приемке Заказчиком в соответствии с «Графиком выполнения работ» (приложение № 2 к Контракту).</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По результатам приемки Работ Стороны составляют на основании данных журнала учета выполненных работ формы КС-6а, ведущегося Подрядчиком по согласованию с Заказчиком, акты приемки выполненных работ (приложение № 3 к Контракту) исправки о стоимости выполненных работ и затрат (формаКС-3) датой приемки выполненных Работ.</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Для проверки представленных Подрядчиком результатов на их соответствие условиям Контракта Заказчик проводит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4.2. Заказчик производит приемку выполненных Работ в соответствии с «Графиком выполнения работ» (приложение № 2 к Контракту) при условии: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положительной оценки Заказчиком соответствия представленной Подрядчиком исполнительной документации требованиям нормативных документов и настоящего Контракта. Подрядчик до даты приемки Работ представляет Заказчику полный комплект надлежащим образом оформленной и подписанной исполнительной документации по конструктивным элементам. Исполнительная документация представляется Подрядчиком с сопроводительным письмом и описью прилагаемых документов;</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осмотра Заказчиком Объекта в натуре и положительном результате предварительных испытаний Работ (приемочного, измерительного, геодезического и лабораторного контроля), выполненных Заказчиком или привлеченной по договору с Заказчиком независимой организацией. </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В случае непредставления Подрядчиком всей исполнительной документации или какой-то ее части, ее отрицательной оценки Заказчиком, отрицательном результате приемочного геодезического и лабораторного контроля, непредъявление какого-либо конструктива по акту скрытых работ для освидетельствования, Заказчик направляет письменный отказ от приемки Работ указанием на необходимость устранения недостатков в указанные Заказчиком сроки. </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4.3. Приемка выполненных непредвиденных Работ, а также временных зданий и сооружений производится с включением их в справку о стоимости выполненных работ и затрат (форма КС-3) и акт приемки выполненных работ (приложение № 3 к Контракту) на основные виды (комплекс) Работ, с обязательным приложением расшифровки по данным видам Работ.</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lastRenderedPageBreak/>
        <w:t>4.4. Подрядчик письменно заблаговременно информирует Заказчика о необходимости освидетельствования скрытых Работ. Акты освидетельствования скрытых работ подписываются Подрядчиком и Заказчиком. При выполнении скрытых Работ субподрядной организацией акт освидетельствования скрытых работ составляется в присутствии представителя субподрядной организации. В случае неявки Заказчика в течение трех рабочих дней со дня получения сообщения акт освидетельствования скрытых работ подписывается Подрядчиком в одностороннем порядке. Подписание акта в одностороннем порядке не снимает ответственности с Подрядчика за объемы и качество выполненных Работ.</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Если Заказчик не был информирован об освидетельствовании скрытых Работ, информирован с опозданием, то по требованию Заказчика Подрядчик обязан за свой счет вскрыть любую часть скрытых Работ и затем восстановить ее за свой счет. </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В случае обнаружения недостатков представитель Заказчика с участием Подрядчика составляет акт с указанием недостатков. Повторное освидетельствование производится после полного исправления обнаруженных недостатков с повторным вызовом Заказчика на освидетельствование, о чем Подрядчик направляет соответствующее уведомление.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4.5. Подрядчик не позднее чем за 1 (один) рабочий день до даты окончания выполнения Работ на Объекте обязан завершить Работы на Объекте и направить Заказчику официальное извещение о завершении Работ на Объекте.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Подрядчик передает одновременно с извещением: два комплекта (оригинал и копию) исполнительной документации (общий журнал работ и специальные журналы передаются без копий), соответствующей требованиям Ростехнадзора РД-11-05-2007 и РД-11-02-2006, акт приемки ответственных конструкций, копии актов по рекультивации сосредоточенных и притрассовых резервов, площадок хранения материалов, закончивших свое действие производственных баз, временных сооружений и дорог старого направления, подлежащих рекультивации, материалы фотовидеофиксации технологических процессов при производстве Работ.</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4.6. До направления извещения о завершении Работ Подрядчик обязан произвести в полном объеме операционный контроль качества всех видов Работ на Объекте.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4.7. Извещение о завершении Работ на Объекте, направленное в адрес Заказчика без документов, указанных в пункте 4.6 Контракта, не рассматривается, Работы на Объекте считаются не завершенными и приемке не подлежат.</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4.8. Заказчик в течение2 (двух) рабочих дней с даты получения от Подрядчика извещения о завершении Работ на Объекте и документов, указанных в пункте 4.5 Контракта, назначает приемочную комиссию и время проведения приемки выполненных Работ. В случае если Подрядчик направил извещение о завершении Работ на Объекте с нарушением срока, указанного в пункте 4.5 Контракта, Заказчик назначает дату и время проведения приемки выполненных Работ.</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Заказчик направляет Подрядчику уведомление о назначении приемочной комиссии, в котором указывается состав приемочной комиссии, дата и время ее проведения.</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В состав приемочной комиссии входят представители Заказчика, Подрядчика и подрядной организации, осуществляющей содержание Объекта.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В состав приемочной комиссии могут входить (по согласованию) представители администрации муниципального образования, ГИБДД и министерства транспорта и дорожного хозяйства Новосибирской области (в случае финансирования из бюджета Новосибирской области).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4.9. Заказчик с даты получения извещения о завершении Работ на Объекте до даты окончания выполнения Работ на Объекте, указанной в пункте 3.3 Контракта, имеет право провести рабочую комиссию с целью проверки выполненных Работ на Объекте.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4.10. Передача результата Работ(законченного ремонтом Объекта) осуществляется в сроки, определенные пункте 3.3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lastRenderedPageBreak/>
        <w:t>По результатам проведенной приемки Объект принимается в эксплуатацию приемочной комиссией, составляется акт (далее – акт приемочной комиссии).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Дата подписания акта приемочной комиссии о приемке Объекта в эксплуатацию является датой окончания выполнения Работ на Объекте. Документом, подтверждающим передачу результата Работ, и, соответственно, факт выполнения Подрядчиком Работ, является акт приемочной комиссии.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4.12. При приемке Объекта в эксплуатацию приемочной комиссией Работы считаются выполненными, акт приемки выполненных работ (приложение № 3 к Контракту), оформленный и представленный Подрядчиком, подписывается Заказчиком не позднее последнего рабочего дня отчетного месяца.</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center"/>
        <w:rPr>
          <w:rFonts w:ascii="Times New Roman" w:eastAsia="Calibri" w:hAnsi="Times New Roman"/>
        </w:rPr>
      </w:pPr>
      <w:r w:rsidRPr="006E3F1D">
        <w:rPr>
          <w:rFonts w:ascii="Times New Roman" w:eastAsia="Calibri" w:hAnsi="Times New Roman"/>
        </w:rPr>
        <w:t>5. Права и обязанности Сторон</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5.1. Заказчик вправе: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5.1.1. Требовать от Подрядчика надлежащего исполнения обязательств в соответствии с Контрактом, а также требовать своевременного устранения выявленных недостатков.</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5.1.2. Запрашивать у Подрядчика информацию о ходе выполняемых Работ.</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5.1.3. Требовать от Подрядчика представления надлежащим образом оформленных документов, предусмотренных разделом 4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5.1.4. Выдать Подрядчику письменное предписание о приостановке или запрещении Работа связи с проведением мероприятий по изменению лимитов бюджетных обязательств.</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5.1.5. Производить любые измерения, испытания, отборы образцов для контроля качества Работ, материалов и конструкций. Осуществлять надзор и контроль качества Работ силами проектных и инженерных организаций на контрактной основе.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5.1.6.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 </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5.1.7. Откорректировать структуру сводного сметного расчета по Объекту, если данные корректировки не влияют на изменение цены Контракта и объемы Работ, указанные в «Описании объекта закупки» (приложение № 1 к Контракту). </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5.1.8. Принять решение об одностороннем отказе от исполнения Контракта в соответствии с законодательством Российской Федерации.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5.1.9. Отдавать письменное распоряжение о приостановке или запрещении Работ по причинам: неблагоприятных погодных условий; применения технологий и материалов, не обеспечивающих установленный нормативными документами уровень качества; невыполнения Подрядчиком распоряжений Заказчика в установленные сроки; другим причинам, влияющим на качество Работ и уровень содержания. Распоряжения (предписания) отдаются Заказчиком в письменном виде с указанием даты подписания и срока исполнения отдельным письмом либо заносятся в общий журнал работ. При получении распоряжения (предписания), Подрядчик обязан в течение суток внести в общий журнал работ предписание с краткой характеристикой.</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5.1.10. Отказаться от приемки результата Работ в случаях, предусмотренных Контрактом и законодательством Российской Федерации, в том числе в случае обнаружения неустранимых недостатков.</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5.1.11. Отказаться в любое время до сдачи Работ от исполнения Контракта и потребовать возмещения ущерба, если Подрядчик не приступает своевременно к исполнению Контракта или выполняет Работы настолько медленно, что окончание их к сроку, указанному в Контракте, становится явно невозможным.</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5.1.12. Беспрепятственного доступа ко всем видам Работ в любое время суток в течение </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всего периода действия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5.1.13. Запросить сведения о привлеченных субподрядных организациях.</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lastRenderedPageBreak/>
        <w:t>5.1.14. По соглашению с Подрядчиком изменить существенные условия Контракта в случаях, установленных Законом о контрактной системе.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5.1.15. В случае досрочного исполнения Подрядчиком обязательств по Контракту без письменного согласования с Заказчиком принять и оплатить Работы в соответствии с установленным Контрактом порядке.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5.1.16. Пользоваться иными правами, установленными Контрактом и законодательством Российской Федерации.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5.2. Заказчик обязан:</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5.2.1. Провести экспертизу для проверки представленных Подрядчиком результатов выполненных Работ, предусмотренных Контрактом.</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5.2.2. Передать Подрядчику утвержденную в установленном порядке Документацию, необходимую для производства Работ по Контракту, в срок не позднее с даты заключения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5.2.3. Давать письменные разъяснения Подрядчику, связанные с производством Работ, в течение 2 (двух)  рабочих дней со дня получения письменного запроса.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5.2.4. Осуществлять контроль и надзор за соответствием объема, стоимости и качества выполненных Работ в соответствии с «Описанием объекта закупки» (приложение № 1 к Контракту), Документацией, а также другой нормативной документацией, действующей на момент производства Работ на Объекте. </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5.2.5. В случае выявления недостатков, возникших в период гарантийного срока, в течение 2 (двух) рабочих дней направить Подрядчику письменное извещение о выявленных на гарантийном Объекте недостатках, необходимости направления уполномоченного представителя Подрядчика для участия в комиссии по обследованию гарантийного Объекта с фиксированием в акте выявленных недостатков и определением сроков их устранения.</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5.2.6. Сообщать в письменной форме Подрядчику о недостатках, обнаруженных в ходе выполнения Работ, в течение 2 (двух) рабочих дне после обнаружения таких недостатков. Заказчик, обнаружив при осуществлении контроля и надзора за ходом выполнения Работ отступления от условий Контракта,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Контракту и согласования организационных вопросов.</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5.2.7. Своевременно принять и оплатить выполненные надлежащим образом в соответствии с Контрактом Работы.</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5.2.8. При получении от Подрядчика уведомления о приостановлении выполнения Работ в случае, указанном в </w:t>
      </w:r>
      <w:hyperlink w:anchor="Par760" w:history="1">
        <w:r w:rsidRPr="006E3F1D">
          <w:rPr>
            <w:rFonts w:ascii="Times New Roman" w:eastAsia="Calibri" w:hAnsi="Times New Roman"/>
          </w:rPr>
          <w:t>пункте 5.4.</w:t>
        </w:r>
      </w:hyperlink>
      <w:r w:rsidRPr="006E3F1D">
        <w:rPr>
          <w:rFonts w:ascii="Times New Roman" w:eastAsia="Calibri" w:hAnsi="Times New Roman"/>
        </w:rPr>
        <w:t>26 Контракта, рассмотреть вопрос о целесообразности и порядке продолжения выполнения Работ.</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5.2.9. Не позднее 5 (пяти)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5.2.10. При неоплате Подрядчиком неустойки (штрафа, пени), указанной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5.2.11. При наличии оснований направить в Арбитражный суд Новосибирской области исковое заявление с требованием о расторжении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5.2.12. При направлении в суд искового заявления с требованиями о расторжении Контракта одновременно заявлять требования об оплате пени и/или штрафа, </w:t>
      </w:r>
      <w:r w:rsidRPr="006E3F1D">
        <w:rPr>
          <w:rFonts w:ascii="Times New Roman" w:eastAsia="Calibri" w:hAnsi="Times New Roman"/>
        </w:rPr>
        <w:lastRenderedPageBreak/>
        <w:t>рассчитанных в соответствии с законодательством Российской Федерации и условиями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5.2.13. В случае обеспечения исполнения Контракта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 </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5.2.14. Обеспечить конфиденциальность информации, представленной Подрядчиком в ходе исполнения обязательств по Контракту,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5.2.15. Исполнять иные обязательства, предусмотренные законодательством Российской Федерации и условиями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5.3. Подрядчик вправе: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5.3.1. Требовать своевременного подписания Заказчиком документов, предусмотренных разделом 4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5.3.2. Требовать своевременной оплаты принятых в соответствии с </w:t>
      </w:r>
      <w:hyperlink w:anchor="Par704" w:history="1">
        <w:r w:rsidRPr="006E3F1D">
          <w:rPr>
            <w:rFonts w:ascii="Times New Roman" w:eastAsia="Calibri" w:hAnsi="Times New Roman"/>
          </w:rPr>
          <w:t>условиями</w:t>
        </w:r>
      </w:hyperlink>
      <w:r w:rsidRPr="006E3F1D">
        <w:rPr>
          <w:rFonts w:ascii="Times New Roman" w:eastAsia="Calibri" w:hAnsi="Times New Roman"/>
        </w:rPr>
        <w:t xml:space="preserve"> Контракта Работ.</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5.3.3. Запрашивать у Заказчика разъяснения и уточнения относительно выполнения Работ, являющихся предметом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5.3.4. Получать от Заказчика содействие при выполнении Работ в соответствии с условиями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5.3.5. Принять решение об одностороннем отказе от исполнения Контракта в соответствии с законодательством Российской Федерации.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5.3.6. Пользоваться иными правами, установленными Контрактом и законодательством Российской Федерации.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5.3.7. В случае неисполнения или ненадлежащего исполнения субподрядчиком, соисполнителем обязательств, предусмотренных договором, заключенным с поставщиком (подрядчиком, исполнителем), осуществлять замену субподрядчика, соисполнителя, с которым ранее был заключен договор, на другого субподрядчика, соисполнителя.</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 Подрядчик обязан:</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5.4.1. Получить по месту нахождения Заказчика утвержденную в установленном порядке Документацию, необходимую для производства Работ по Контракту, в течение 3 (трех)  рабочих дней с даты заключения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5.4.2. Выполнить Работы в объеме и сроки, предусмотренные Контрактом, в соответствии с требованиями документации, ГОСТ, СНиП, СП, ВСН, технических регламентов, принятых в установленном порядке, и другой нормативной документации.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5.4.3. Уведомить Заказчика в письменной форме о привлечении субподрядных организаций в соответствии с требованиями Закона о контрактной системе.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Нести перед Заказчиком имущественную ответственность за качество, сроки и объемы Работ, выполненных субподрядными организациями.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5.4.4. Обеспечить при выполнении Работ осуществление строительного контроля в объеме и в соответствии с требованиями, установленными действующим законодательством, в том числе обеспечить осуществление контроля качества материалов и Работ аккредитованной лабораторией с использованием надлежащим образом поверенного оборудования, приборов.</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lastRenderedPageBreak/>
        <w:t>5.4.5. В случае обнаружения ошибок в Документации, если эти ошибки были выявлены Подрядчиком в ходе исполнения заключенного Контракта, в течение одного дня письменно уведомить Заказчика и проектную организацию о необходимости устранения таких ошибок. В письме Подрядчик обязан четко классифицировать ошибку с использованием принятой в дорожной отрасли терминологии и указать численные отклонения фактических значений, условий и других показателей от принятых в документации. Письмо, составленное с нарушением требований данного пункта, не рассматривается и возвращается Подрядчику с мотивированным отказом. Корректировка структуры сводного сметного расчета по Объекту осуществляется в соответствии с пунктом 5.1.7Контракта.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5.4.6 Предоставить Заказчику гарантийный паспорт.</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5.4.7. Представить на утверждение Заказчику сметы на непредвиденные Работы, возникшие в ходе производства Работ на Объекте, а также на возведение временных зданий и сооружений, затраты на которые предусмотрены утвержденной Документацией.</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5.4.8. Представить для контроля в течение 2 (двух) рабочих дней с даты заключения Контракта общий журнал работ. Журнал должен соответствовать требованиям, установленным Ростехнадзором Российской Федерации.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Не позднее 2 (двух) рабочих дней с даты заключения Контракта согласовать с Заказчиком проект производства Работ, утвержденный главным инженером подрядной организации. Приступить к строительно-монтажным Работам только после получения указанного согласования.</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5.4.9. До начала производства Работ на Объекте: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разработать и согласовать схемы организации движения и ограждений мест производства Работ, в соответствии с ОДМ 218.6.019-2016 «Рекомендации по организации движения и ограждению мест производства дорожных работ»;</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при выполнении Работ в охранной зоне получить в соответствии с законодательством письменное согласие предприятия, в ведении которого находятся линии связи или линии радиофикации, на производство всех видов Работ (за исключением вспашки на глубину не более 0,3 метра), связанных с вскрытием грунта в охранной зоне линии связи или линии радиофикации.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5.4.10. Обеспечивать снятие и сохранность растительного слоя с временно занимаемых земель, с последующим использованием его при рекультивации в соответствии с документацией.</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5.4.11. Представлять Заказчику в течение 2 (двух) рабочих дней со дня получения запроса письменные разъяснения о ходе выполнения Работ на Объекте.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5.4.12. Принимать необходимые меры для предупреждения загрязнения окружающей среды отбросами, топливом, маслом, битумными и химическими веществами, а также другими вредными материалами.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Выполнять на месте производства Работ необходимые мероприятия по охране труда и охране окружающей среды согласно Документации.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Производить уборку и вывоз остатков конструкций, материалов, мусора, а также рекультивацию строительной площадки с оформлением акта на рекультивацию земель.</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5.4.13. Обеспечить ведение в установленном порядке исполнительной документации, общего журнала работ и специальных журналов, и передать Заказчику указанные документы в соответствии с разделом 4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5.4.14. Нести ответственность за безопасное и бесперебойное движение транзитного транспорта по автомобильной дороге, в том числе за наличие ограждений мест производства Работ и соответствующих знаков, обеспечивающих безопасность как работающих на дороге, так и всех участников дорожного движения, в период производства Работ и до окончания выполнения Работ. Не допускать, за исключением согласованных с Заказчиком, перерывов движения.</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lastRenderedPageBreak/>
        <w:t>5.4.15. В случае расторжения Контракта вернуть Заказчику полученную Документацию в 10-дневный срок.</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В случае ее утраты восстановить за свой счет.</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5.4.16. Представить Заказчику (телефонограммой) до 3 числа отчетного месяца сведения об ожидаемом выполнении по Контракту.</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5.4.17. С момента начала строительно-монтажных Работ вести фотовидеофиксацию хода производства Работ на Объекте. Фотоальбом должен быть сшит и содержать не менее 25 фотографий, отражающих состояние Объекта до начала производства Работ и после завершения Работ, все фотографии должны иметь текстовое пояснение. Фотоальбом представляется в составе исполнительной документации.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5.4.18. В течение гарантийного срока раз в год обеспечить комиссионное обследование (с представителями Заказчика и другими организациями, привлекаемыми Заказчиком) Объекта.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5.4.19. Своевременно и надлежащим образом исполнять обязательства в соответствии с условиями Контракта и представить Заказчику документы, указанные в разделе 4 Контракта, по итогам исполнения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5.4.20. Оказывать содействие Заказчику в случае проведения проверок, проводимых в отношении Заказчика контролирующими органами.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5.4.21. Представлять по запросу Заказчика в сроки, указанные в таком запросе, информацию о ходе исполнения обязательств.</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5.4.22. Предоставить обеспечение исполнения Контракта в случаях, установленных Законом о контрактной системе и Контрактом.</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5.4.23. Возвратить сумму излишне полученных денежных средств в случае установления контролирующими органами фактов оплаты Заказчиком Работ сверх фактически установленного объема выполненных Работ, изменения способа выполнения Работ в отсутствие соответствующих согласований с Заказчиком.</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5.4.24. Исполнять полученные в ходе производства Работ указания Заказчика, не противоречащие условиям Контракта. Устранять все нарушения по замечаниям Заказчика.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5.4.25. В течение 2 (двух) рабочих дней представлять Заказчику сведения об устранении полученных замечаний в письменном виде.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5.4.26. Обеспечить своевременное устранение недостатков, выявленных при приемке Работ, и в течение гарантийного срока, установленного в соответствии с пунктом 6.2 Контракта, устранять недостатки, допущенные при выполнении Работ, за свой счет в указанные в акте проверки сроки.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Наличие недостатков, их характер, объемы и сроки устранения фиксируются актом проверки, составленным комиссией, в которую входят представители Заказчика, Подрядчика, а также могут входить (по привлечению Заказчиком) представители администрации муниципального района, ГИБДД, подрядных организаций, выполняющих комплекс Работ по содержанию автомобильных дорог и дорожных сооружений. Акт подписывается представителями вышеназванных организаций. Один экземпляр акта передается Подрядчику для исполнения.</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5.4.27.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Контрактом срок, и сообщить об этом Заказчику в течение 1 (одного) рабочего дня после приостановления выполнения Работ.</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В течение 1 (одного) календарного дня информировать Заказчика о невозможности выполнить Работы в надлежащем объеме, в предусмотренные Контрактом сроки, надлежащего качества по независящим от Подрядчика причинам.</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5.4.28. В случае если законодательством Российской Федерации предусмотрены обязательные требования к лицам, осуществляющим определенные виды деятельности, </w:t>
      </w:r>
      <w:r w:rsidRPr="006E3F1D">
        <w:rPr>
          <w:rFonts w:ascii="Times New Roman" w:eastAsia="Calibri" w:hAnsi="Times New Roman"/>
        </w:rPr>
        <w:lastRenderedPageBreak/>
        <w:t>входящие в состав Работ, подлежащих выполнению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Контракта. Указанные документы представляются Подрядчиком по требованию Заказчика в течение 5 (пяти) рабочих дней со дня получения соответствующего требования.</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5.4.29. Представить Заказчику сведения об изменении своего фактического местонахождения и банковских реквизитов в срок не позднее 5 (пяти) рабочих дней со дня соответствующего изменения. В случае непредставления уведомления об изменении фактическим местом нахождения и банковскими реквизитами Подрядчика будут считаться адрес и банковские реквизиты, указанные в Контракте.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5.4.30. Письменно согласовать с Заказчиком досрочное выполнение обязательств по Контракту.</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5.4.31. Обеспечить конфиденциальность информации, предоставленной Заказчиком в ходе исполнения обязательств по Контракту, за исключением случаев, когда Подрядчик в соответствии с законодательством Российской Федерации обязан предоставлять информацию третьим лицам.</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5.4.32. Приступить к выполнению Работ с даты, указанной в пункте 3.3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5.4.33. Исполнять иные обязательства, предусмотренные законодательством Российской Федерации и условиями Контракта.</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center"/>
        <w:rPr>
          <w:rFonts w:ascii="Times New Roman" w:eastAsia="Calibri" w:hAnsi="Times New Roman"/>
        </w:rPr>
      </w:pPr>
      <w:r w:rsidRPr="006E3F1D">
        <w:rPr>
          <w:rFonts w:ascii="Times New Roman" w:eastAsia="Calibri" w:hAnsi="Times New Roman"/>
        </w:rPr>
        <w:t>6. Гарантии</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6.1. </w:t>
      </w:r>
      <w:bookmarkStart w:id="2" w:name="Par775"/>
      <w:bookmarkEnd w:id="2"/>
      <w:r w:rsidRPr="006E3F1D">
        <w:rPr>
          <w:rFonts w:ascii="Times New Roman" w:eastAsia="Calibri" w:hAnsi="Times New Roman"/>
        </w:rPr>
        <w:t>Подрядчик гарантирует, что выполняемые Работы соответствуют требованиям, установленным в «Описании объекта закупки» (приложение № 1 к Контракту) и иным требованиям законодательства Российской Федерации.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6.2. Гарантийный срок начинается с даты окончания выполнения Работ по Контракту (дата подписания акта приемочной комиссией). С этой даты начинается гарантийный срок на:</w:t>
      </w:r>
    </w:p>
    <w:p w:rsidR="006E3F1D" w:rsidRPr="006E3F1D" w:rsidRDefault="006E3F1D" w:rsidP="006E3F1D">
      <w:pPr>
        <w:spacing w:line="20" w:lineRule="atLeast"/>
        <w:jc w:val="both"/>
        <w:rPr>
          <w:rFonts w:ascii="Times New Roman" w:eastAsia="Calibri"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768"/>
      </w:tblGrid>
      <w:tr w:rsidR="006E3F1D" w:rsidRPr="006E3F1D" w:rsidTr="00354348">
        <w:tc>
          <w:tcPr>
            <w:tcW w:w="2510" w:type="pct"/>
            <w:shd w:val="clear" w:color="auto" w:fill="auto"/>
          </w:tcPr>
          <w:p w:rsidR="006E3F1D" w:rsidRPr="006E3F1D" w:rsidRDefault="006E3F1D" w:rsidP="006E3F1D">
            <w:pPr>
              <w:spacing w:line="20" w:lineRule="atLeast"/>
              <w:ind w:firstLine="709"/>
              <w:jc w:val="both"/>
              <w:rPr>
                <w:rFonts w:ascii="Times New Roman" w:eastAsia="Calibri" w:hAnsi="Times New Roman"/>
              </w:rPr>
            </w:pPr>
            <w:r w:rsidRPr="006E3F1D">
              <w:rPr>
                <w:rFonts w:ascii="Times New Roman" w:eastAsia="Calibri" w:hAnsi="Times New Roman"/>
              </w:rPr>
              <w:t>Наименование вида Работ</w:t>
            </w:r>
          </w:p>
        </w:tc>
        <w:tc>
          <w:tcPr>
            <w:tcW w:w="2490" w:type="pct"/>
            <w:shd w:val="clear" w:color="auto" w:fill="auto"/>
          </w:tcPr>
          <w:p w:rsidR="006E3F1D" w:rsidRPr="006E3F1D" w:rsidRDefault="006E3F1D" w:rsidP="006E3F1D">
            <w:pPr>
              <w:spacing w:line="20" w:lineRule="atLeast"/>
              <w:ind w:firstLine="709"/>
              <w:jc w:val="both"/>
              <w:rPr>
                <w:rFonts w:ascii="Times New Roman" w:eastAsia="Calibri" w:hAnsi="Times New Roman"/>
              </w:rPr>
            </w:pPr>
            <w:r w:rsidRPr="006E3F1D">
              <w:rPr>
                <w:rFonts w:ascii="Times New Roman" w:eastAsia="Calibri" w:hAnsi="Times New Roman"/>
              </w:rPr>
              <w:t>Гарантийный срок</w:t>
            </w:r>
          </w:p>
        </w:tc>
      </w:tr>
      <w:tr w:rsidR="006E3F1D" w:rsidRPr="006E3F1D" w:rsidTr="00354348">
        <w:tc>
          <w:tcPr>
            <w:tcW w:w="2510" w:type="pct"/>
            <w:shd w:val="clear" w:color="auto" w:fill="auto"/>
          </w:tcPr>
          <w:p w:rsidR="006E3F1D" w:rsidRPr="006E3F1D" w:rsidRDefault="006E3F1D" w:rsidP="006E3F1D">
            <w:pPr>
              <w:spacing w:line="20" w:lineRule="atLeast"/>
              <w:ind w:firstLine="709"/>
              <w:jc w:val="both"/>
              <w:rPr>
                <w:rFonts w:ascii="Times New Roman" w:eastAsia="Calibri" w:hAnsi="Times New Roman"/>
              </w:rPr>
            </w:pPr>
            <w:r w:rsidRPr="006E3F1D">
              <w:rPr>
                <w:rFonts w:ascii="Times New Roman" w:eastAsia="Calibri" w:hAnsi="Times New Roman"/>
              </w:rPr>
              <w:t>Нижний слой покрытия</w:t>
            </w:r>
          </w:p>
        </w:tc>
        <w:tc>
          <w:tcPr>
            <w:tcW w:w="2490" w:type="pct"/>
            <w:shd w:val="clear" w:color="auto" w:fill="auto"/>
          </w:tcPr>
          <w:p w:rsidR="006E3F1D" w:rsidRPr="006E3F1D" w:rsidRDefault="006E3F1D" w:rsidP="006E3F1D">
            <w:pPr>
              <w:spacing w:line="20" w:lineRule="atLeast"/>
              <w:ind w:firstLine="709"/>
              <w:jc w:val="both"/>
              <w:rPr>
                <w:rFonts w:ascii="Times New Roman" w:eastAsia="Calibri" w:hAnsi="Times New Roman"/>
              </w:rPr>
            </w:pPr>
            <w:r w:rsidRPr="006E3F1D">
              <w:rPr>
                <w:rFonts w:ascii="Times New Roman" w:eastAsia="Calibri" w:hAnsi="Times New Roman"/>
              </w:rPr>
              <w:t>5 лет</w:t>
            </w:r>
          </w:p>
        </w:tc>
      </w:tr>
      <w:tr w:rsidR="006E3F1D" w:rsidRPr="006E3F1D" w:rsidTr="00354348">
        <w:tc>
          <w:tcPr>
            <w:tcW w:w="2510" w:type="pct"/>
            <w:shd w:val="clear" w:color="auto" w:fill="auto"/>
          </w:tcPr>
          <w:p w:rsidR="006E3F1D" w:rsidRPr="006E3F1D" w:rsidRDefault="006E3F1D" w:rsidP="006E3F1D">
            <w:pPr>
              <w:spacing w:line="20" w:lineRule="atLeast"/>
              <w:ind w:firstLine="709"/>
              <w:jc w:val="both"/>
              <w:rPr>
                <w:rFonts w:ascii="Times New Roman" w:eastAsia="Calibri" w:hAnsi="Times New Roman"/>
              </w:rPr>
            </w:pPr>
            <w:r w:rsidRPr="006E3F1D">
              <w:rPr>
                <w:rFonts w:ascii="Times New Roman" w:eastAsia="Calibri" w:hAnsi="Times New Roman"/>
              </w:rPr>
              <w:t>Верхний слой покрытия</w:t>
            </w:r>
          </w:p>
        </w:tc>
        <w:tc>
          <w:tcPr>
            <w:tcW w:w="2490" w:type="pct"/>
            <w:shd w:val="clear" w:color="auto" w:fill="auto"/>
          </w:tcPr>
          <w:p w:rsidR="006E3F1D" w:rsidRPr="006E3F1D" w:rsidRDefault="006E3F1D" w:rsidP="006E3F1D">
            <w:pPr>
              <w:spacing w:line="20" w:lineRule="atLeast"/>
              <w:ind w:firstLine="709"/>
              <w:jc w:val="both"/>
              <w:rPr>
                <w:rFonts w:ascii="Times New Roman" w:eastAsia="Calibri" w:hAnsi="Times New Roman"/>
              </w:rPr>
            </w:pPr>
            <w:r w:rsidRPr="006E3F1D">
              <w:rPr>
                <w:rFonts w:ascii="Times New Roman" w:eastAsia="Calibri" w:hAnsi="Times New Roman"/>
              </w:rPr>
              <w:t>4 года</w:t>
            </w:r>
          </w:p>
        </w:tc>
      </w:tr>
    </w:tbl>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6.3. В случае обнаружения недостатков выполненных Работ в период действия гарантийных сроков Подрядчик обязан устранить выявленные недостатки за свой счет в сроки, согласованные Сторонами и указанные в акте проверки.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При отказе Подрядчика от устранения недостатков, выявленных в ходе исполнения пункта 5.4.25 Контракта, при невыполнении гарантийных обязательств в указанные в акте проверки сроки, Заказчик имеет право поручить их исправление третьему лицу. Подрядчик обязуется компенсировать затраты по устранению недостатков. Размер понесенных затрат определяется по государственным сметным нормам.</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6.4. Если Стороны не смогут в течение 15 (пятнадцати) календарных дней согласовать решение о частичном или полном исполнении обязательств, предусмотренных настоящим разделом Контракта, спор разрешается в Арбитражном суде Новосибирской области в порядке, установленном действующим законодательством Российской Федерации.</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center"/>
        <w:rPr>
          <w:rFonts w:ascii="Times New Roman" w:eastAsia="Calibri" w:hAnsi="Times New Roman"/>
        </w:rPr>
      </w:pPr>
      <w:r w:rsidRPr="006E3F1D">
        <w:rPr>
          <w:rFonts w:ascii="Times New Roman" w:eastAsia="Calibri" w:hAnsi="Times New Roman"/>
        </w:rPr>
        <w:lastRenderedPageBreak/>
        <w:t>7. Контроль качества Работ.</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7.1. Контроль качества Работ выполняется Сторонами в соответствии с требованиями ГОСТ, СНиП, СП, ОСТ, ВСН, и технических регламентов, принятых в установленном порядке. При производстве Работ не допускаются любые отклонения от документации без согласования с Заказчиком.</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В случае предложения Подрядчиком изменений технических решений данные изменения до представления их Заказчику должны быть согласованы с организацией – разработчиком документации (Проектировщиком), содержать все необходимые чертежи и расчеты для оценки их Заказчиком. Предложения Подрядчика об изменении технических решений, не согласованные с Проектировщиком, рассмотрению не подлежат.</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Работы, выполненные Подрядчиком с изменением проектных решений без согласования с Проектировщиком и Заказчиком, приемке не подлежат.</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7.2. Заказчик в течение всего срока действия Контракта контролирует качество и объемы выполненных Работ с проведением соответствующих обследований, как собственными силами, так и с привлечением организаций, выполняющих строительный контроль, технический надзор, контроль качества, независимых испытательных лабораторий.</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Контроль качества Работ, выполняемый Заказчиком, не освобождает Подрядчика от выполнения Работ по входному и операционному контролю качества.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7.3. В случае обнаружения недостатков при проведении приемки выполненных Работ Заказчик фиксирует наличие недостатков и отдает распоряжение об их устранении. После устранения недостатков Подрядчик приглашает Заказчика на повторную приемку.</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7.4. Заказчик и Подрядчик проводят совещания по предложению любой из Сторон для решения вопросов, возникающих в процессе Работ по Контракту. Предложение о проведении совещания должно быть направлено в адрес другой Стороны не позднее чем за три календарных дня до проведения совещания. Совещания проводятся у Заказчика либо на Объекте. Место проведения совещания определяется Заказчиком.</w:t>
      </w:r>
    </w:p>
    <w:p w:rsidR="006E3F1D" w:rsidRPr="006E3F1D" w:rsidRDefault="006E3F1D" w:rsidP="006E3F1D">
      <w:pPr>
        <w:spacing w:line="20" w:lineRule="atLeast"/>
        <w:jc w:val="center"/>
        <w:rPr>
          <w:rFonts w:ascii="Times New Roman" w:eastAsia="Calibri" w:hAnsi="Times New Roman"/>
        </w:rPr>
      </w:pPr>
      <w:r w:rsidRPr="006E3F1D">
        <w:rPr>
          <w:rFonts w:ascii="Times New Roman" w:eastAsia="Calibri" w:hAnsi="Times New Roman"/>
        </w:rPr>
        <w:t>8. Ответственность Сторон</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8.1. За неисполнение или ненадлежащее исполнение своих обязательств, установленных Контрактом, Стороны несут ответственность в соответствии с законодательством Российской Федерации и Контрактом.</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утвержденными постановлением Правительства Российской Федерации от 30.08.2017 № 1042 (далее – Правила), а также в соответствии с положениями статьи 34 Закона о контрактной системе.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8.2.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lastRenderedPageBreak/>
        <w:t>8.3.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а) 1000 рублей, если цена Контракта не превышает 3 млн. рублей (включительно);</w:t>
      </w:r>
    </w:p>
    <w:p w:rsidR="006E3F1D" w:rsidRPr="006E3F1D" w:rsidRDefault="006E3F1D" w:rsidP="006E3F1D">
      <w:pPr>
        <w:widowControl w:val="0"/>
        <w:spacing w:after="200" w:line="276" w:lineRule="auto"/>
        <w:contextualSpacing/>
        <w:jc w:val="both"/>
        <w:rPr>
          <w:rFonts w:ascii="Times New Roman" w:eastAsia="Calibri" w:hAnsi="Times New Roman"/>
        </w:rPr>
      </w:pPr>
      <w:r w:rsidRPr="006E3F1D">
        <w:rPr>
          <w:rFonts w:ascii="Times New Roman" w:eastAsia="Calibri" w:hAnsi="Times New Roman"/>
        </w:rPr>
        <w:t>б) 5000 рублей, если цена Контракта составляет от 3 млн. рублей до 50 млн. рублей (включительно).</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8.4.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Пеня начисляется за каждый день просрочки исполнения Подрядчиком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8.5. 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w:t>
      </w:r>
    </w:p>
    <w:p w:rsidR="006E3F1D" w:rsidRPr="006E3F1D" w:rsidRDefault="006E3F1D" w:rsidP="006E3F1D">
      <w:pPr>
        <w:widowControl w:val="0"/>
        <w:spacing w:after="200" w:line="276" w:lineRule="auto"/>
        <w:ind w:firstLine="709"/>
        <w:contextualSpacing/>
        <w:jc w:val="both"/>
        <w:rPr>
          <w:rFonts w:ascii="Times New Roman" w:eastAsia="Calibri" w:hAnsi="Times New Roman"/>
        </w:rPr>
      </w:pPr>
      <w:r w:rsidRPr="006E3F1D">
        <w:rPr>
          <w:rFonts w:ascii="Times New Roman" w:eastAsia="Calibri" w:hAnsi="Times New Roman"/>
        </w:rPr>
        <w:t>а) 10 процентов цены Контракта (этапа) в случае, если цена Контракта (этапа) не превышает 3 млн. рублей;</w:t>
      </w:r>
    </w:p>
    <w:p w:rsidR="006E3F1D" w:rsidRPr="006E3F1D" w:rsidRDefault="006E3F1D" w:rsidP="006E3F1D">
      <w:pPr>
        <w:widowControl w:val="0"/>
        <w:spacing w:after="200" w:line="276" w:lineRule="auto"/>
        <w:ind w:firstLine="709"/>
        <w:contextualSpacing/>
        <w:jc w:val="both"/>
        <w:rPr>
          <w:rFonts w:ascii="Times New Roman" w:eastAsia="Calibri" w:hAnsi="Times New Roman"/>
        </w:rPr>
      </w:pPr>
      <w:r w:rsidRPr="006E3F1D">
        <w:rPr>
          <w:rFonts w:ascii="Times New Roman" w:eastAsia="Calibri" w:hAnsi="Times New Roman"/>
        </w:rPr>
        <w:t>б) 5 процентов цены Контракта (этапа) в случае, если цена Контракта (этапа) составляет от 3 млн. рублей до 50 млн. рублей (включительно).</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8.6.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а) 1000 рублей, если цена Контракта не превышает 3 млн. рублей;</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б) 5000 рублей, если цена Контракта составляет от 3 млн. рублей до 50 млн. рублей (включительно).</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8.7. 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Законом о контрактной системе),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а)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8.8. Общая сумма начисленной неустойки (штрафов, пени) за неисполнение или ненадлежащее исполнение Подрядчиком обязательств, предусмотренных Контрактом, не может превышать цену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lastRenderedPageBreak/>
        <w:t>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8.9. В случае неисполнения или ненадлежащего исполнения Подрядчиком обязательств, предусмотренных Контрактом, Заказчик вправе произвести оплату по Контракту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Контракта, предоставленного Подрядчиком в соответствии с разделом 9 настоящего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8.10. Уплата Стороной неустойки (штрафа, пени) не освобождает ее от исполнения обязательств по Контракту.</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8.11.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Контракту, которые возникли после заключения Контракта,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8.12. В случае если в период исполнения обязательств по Контракту произошло дорожно-транспортное происшествие с сопутствующими дорожными условиями по причине несоблюдения требований по обеспечению безопасности дорожного движения на участке проведения Работ или органами ГИБДД в ходе проверочных мероприятий установлен факт нарушения требований технических нормативов (ГОСТ, СНиП, СП, ВСН, ОДМ), Подрядчик обязан устранить выявленные недостатки, компенсировать уплаченный Заказчиком административный штраф, на основании претензии Заказчика в срок не позднее 14 календарных дней с даты ее получения, а также возместить ущерб, причиненный пользователям автомобильных дорог.</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center"/>
        <w:rPr>
          <w:rFonts w:ascii="Times New Roman" w:eastAsia="Calibri" w:hAnsi="Times New Roman"/>
        </w:rPr>
      </w:pPr>
      <w:r w:rsidRPr="006E3F1D">
        <w:rPr>
          <w:rFonts w:ascii="Times New Roman" w:eastAsia="Calibri" w:hAnsi="Times New Roman"/>
        </w:rPr>
        <w:t>9. Обеспечение исполнения Контракта</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bookmarkStart w:id="3" w:name="Par132"/>
      <w:bookmarkEnd w:id="3"/>
      <w:r w:rsidRPr="006E3F1D">
        <w:rPr>
          <w:rFonts w:ascii="Times New Roman" w:eastAsia="Calibri" w:hAnsi="Times New Roman"/>
        </w:rPr>
        <w:t>9.1. Обеспечение исполнения Контракта предусмотрено для обеспечения исполнения Подрядчиком его обязательств по Контракту, в том числе за исполнение таких обязательств, как выполнение Работ надлежащего качества, соблюдение сроков выполнения Работ, оплата пени и/или штрафа за неисполнение или ненадлежащее исполнение условий Контракта, возмещение ущерба.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Обеспечение исполнения Контракта не применяется, если участник закупки, с которым заключается Контракт, является казенным учреждением.</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Исполнение Контракта может обеспечиваться предоставлением банковской гарантии, выданной банком и соответствующей требованиям статьи 45 Закона о контрактной системе, или внесением денежных средств на указанный в пункте 9.10счет, на котором в соответствии с законодательством Российской Федерации учитываются операции со средствами, поступающими Заказчику.</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Способ обеспечения исполнения Контракта определяется Подрядчиком самостоятельно.</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9.2. Размер обеспечения исполнения Контракта составляет 20%(двадцать процентов) от начальной (максимальной) цены Контракта, что составляет 917 679,40(девятьсот семнадцать тысяч шестьсот семьдесят девять) рублей 40 копеек.</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lastRenderedPageBreak/>
        <w:t>При снижении цены в предложенной участником закупки заявке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статьи 37 Закона о контрактной системе.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9.3. Подрядчик в ходе исполнения Контракта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Подрядчик может изменить способ обеспечения исполнения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9.4. В случае если по каким-либо причинам обеспечение исполнения Контракта перестало быть действительным, закончило свое действие или иным образом перестало обеспечивать исполнение Подрядчиком его обязательств по Контракту,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Контракта на тех же условиях и в таком же размере.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Действие указанного пункта не распространяется на случаи, если Подрядчиком предоставлена недостоверная (поддельная) банковская гарантия.</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9.5. Прекращение обеспечения исполнения Контракта или не соответствующее требованиям Закона о контрактной системе обеспечение исполнения Контракта по истечении срока, указанного в пункте9.4 Контракта, признается существенным нарушением Контракта Подрядчиком и является основанием для расторжения Контракта по требованию Заказчика с возмещением ущерба в полном объеме.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9.6. В случае надлежащего исполнения Подрядчиком обязательств по Контракту обеспечение исполнения Контракта подлежит возврату Подрядчику. Заказчик осуществляет возврат денежных средств на расчетный счет Подрядчика, указанный в Контракте, в срок не более 30 (тридцати) рабочих дней с даты подписания акта приемочной комиссией при отсутствии у Заказчика претензий по объему и качеству выполненных Работ.</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9.7. Обеспечение исполнения Контракта сохраняет свою силу при изменении законодательства Российской Федерации, а также при реорганизации Подрядчика или Заказчика.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9.8. Банковская гарантия должна быть безотзывной и должна содержать сведения, указанные в Законе о контрактной системе.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9.9. В случае предоставления обеспечения в виде банковской гарантии срок действия обеспечения исполнения Контракта в части объема, срока, качества выполнения Работ, должен быть по 01.02.2020г.</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9.10. Все затраты, связанные с заключением и оформлением договоров и иных документов по обеспечению исполнения Контракта, несет Подрядчик.</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center"/>
        <w:rPr>
          <w:rFonts w:ascii="Times New Roman" w:eastAsia="Calibri" w:hAnsi="Times New Roman"/>
        </w:rPr>
      </w:pPr>
      <w:r w:rsidRPr="006E3F1D">
        <w:rPr>
          <w:rFonts w:ascii="Times New Roman" w:eastAsia="Calibri" w:hAnsi="Times New Roman"/>
        </w:rPr>
        <w:t>10. Срок действия, порядок изменения и расторжения Контракта</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10.1. Контракт вступает в силу со дня его подписания Сторонами, а при заключении Контракта по результатам проведения электронной процедуры – в соответствии с положениями статьи 83.2 Закона о контрактной системе.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10.2. Контракт действует до «31» декабря 2019 года. Окончание срока действия Контракта не освобождает Стороны от выполнения обязательств, предусмотренных Контрактом, а также от ответственности за нарушение условий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10.3. Контракт может быть расторгнут:</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lastRenderedPageBreak/>
        <w:t>по соглашению Сторон;</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по решению суда;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в случае одностороннего отказа Стороны от исполнения Контракта в соответствии с гражданским законодательством.</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10.4. Заказчик вправе обратиться в суд в установленном законодательством Российской Федерации порядке с требованием о расторжении Контракта в следующих случаях:</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10.4.1. При существенном нарушении обязательств по Контракту Подрядчиком.</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10.4.2. В случае просрочки исполнения обязательств по выполнению Работ более чем на 3(трех) календарных дней.</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10.4.3. В случае неоднократного нарушения сроков выполнения Работ – более двух раз более чем на 14 (четырнадцать) календарных дней.</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10.4.5. В случае установления факта предоставления недостоверной (поддельной) банковской гарантии или содержащихся в ней сведений, а также предоставление банковской гарантии, не соответствующей требованиям Закона о контрактной системе.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10.4.6. В иных случаях, предусмотренных законодательством Российской Федерации.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10.5. Заказчик обязан принять решение об одностороннем отказе от исполнения Контракта, если в ходе исполнения Контракта установлено, что Подрядчик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 а также в иных случаях, установленных частью 15 статьи 95 Закона о контрактной системе.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10.6.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10.6.1. В любое время до сдачи Заказчику результата Работ, уплатив Подрядчику часть установленной цены пропорционально части Работ, выполненных до получения извещения об отказе Заказчика от исполнения Контракта (статья 717 ГК РФ);</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10.6.2. Если Подрядчик не приступает в течение 14 (четырнадцати) рабочих дней к исполнению Контракта или выполняет Работы настолько медленно, что окончание их к сроку становится явно невозможным(пункт 2 статьи 715 ГК РФ);</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10.6.3. Если во время выполнения Работ станет очевидным, что они не будут выполнены надлежащим образом, то есть с нарушением требований ГОСТ, СНиП, СП, ВСН, Контракта,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Контракта (пункт 3 статьи 715 ГК РФ);</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10.6.4. Если отступления в Работах от условий Контракта или иные недостатки результата Работ в установленный Заказчиком разумный срок не были устранены Подрядчиком либо являются существенными и неустранимыми (пункт 3 статьи 723 ГК РФ);</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10.6.5. Если при нарушении Подрядчиком срока выполнения Работ, указанного в Контракте, исполнение Подрядчиком Контракта утратило для Заказчика интерес (пункт 3 статьи 708 ГК РФ, пункт 2 статьи 405 ГК РФ).</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10.6.6. При невыполнении Подрядчиком требований законодательства об обеспечении единства измерений.</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10.6.7. В случае непредъявления к сдаче Работ в срок, предусмотренный «Графиком выполненияработ» (приложение № 2 к Контракту) в течение 30 (тридцати) последующих </w:t>
      </w:r>
      <w:r w:rsidRPr="006E3F1D">
        <w:rPr>
          <w:rFonts w:ascii="Times New Roman" w:eastAsia="Calibri" w:hAnsi="Times New Roman"/>
        </w:rPr>
        <w:lastRenderedPageBreak/>
        <w:t>календарных дней от установленной даты окончания Работ,в томчисле,если в этот период не устранены нарушения утвержденной документации, ГОСТа, СНиП, СП.</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10.6.8. Если Подрядчик не представил в полном объеме результаты входного контроля материалов до начала производства Работ.</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10.6.9. В случае установления факта предоставления недостоверной (поддельной) банковской гарантии или содержащихся в ней сведений, а также предоставление банковской гарантии, не соответствующей требованиям Контракта (в случае предоставления Подрядчиком обеспечения Контракта в виде банковской гарантии).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10.7. Заказчик до принятия решения об одностороннем отказе от исполнения Контракта вправе провести экспертизу выполненных Работ с привлечением экспертов, экспертных организаций.</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выполненной Работы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10.8. Решение Заказчика об одностороннем отказе от исполнения Контракта не позднее чемв течение 3 (трех) рабочих дней, с даты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Контракта в единой информационной системе.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10.9. Решение Заказчика об одностороннем отказе от исполнения Контракта вступает в силу и Контракт считается расторгнутым через 10 (десять) календарных дней с даты надлежащего уведомления Заказчиком Подрядчика об одностороннем отказе от исполнения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10.10. Заказчик обязан отменить не вступившее в силу решение об одностороннем отказе от исполнения Контракта, если в течение 10 (десяти) календарных дней с даты надлежащего уведомления Подрядчика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пунктом11.7Контракта. Данное правило не применяется в случае повторного нарушения Подрядчиком условий Контракта, которые в соответствии с законодательством Российской Федерации являются основанием для одностороннего отказа Заказчика от исполнения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10.11. Подрядчик вправе принять решение об одностороннем отказе от исполнения Контракта в соответствии с законодательством Российской Федерации.</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center"/>
        <w:rPr>
          <w:rFonts w:ascii="Times New Roman" w:eastAsia="Calibri" w:hAnsi="Times New Roman"/>
        </w:rPr>
      </w:pPr>
      <w:r w:rsidRPr="006E3F1D">
        <w:rPr>
          <w:rFonts w:ascii="Times New Roman" w:eastAsia="Calibri" w:hAnsi="Times New Roman"/>
        </w:rPr>
        <w:t>11. Порядок урегулирования споров</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lastRenderedPageBreak/>
        <w:t>11.1. Все споры и разногласия, возникшие в связи с исполнением Контракта, его изменением, расторжением или признанием недействительным, Стороны будут стремиться решить путем переговоров.</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11.2. В случае не достижения взаимного согласия споры по Контракту разрешаются в Арбитражном суде Новосибирской области.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11.3.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center"/>
        <w:rPr>
          <w:rFonts w:ascii="Times New Roman" w:eastAsia="Calibri" w:hAnsi="Times New Roman"/>
        </w:rPr>
      </w:pPr>
      <w:bookmarkStart w:id="4" w:name="Par155"/>
      <w:bookmarkEnd w:id="4"/>
      <w:r w:rsidRPr="006E3F1D">
        <w:rPr>
          <w:rFonts w:ascii="Times New Roman" w:eastAsia="Calibri" w:hAnsi="Times New Roman"/>
        </w:rPr>
        <w:t>12. Прочие условия</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12.1. Все уведомления Сторон, связанные с исполнением Контракта, направляются в письменной форме по почте заказным письмом с уведомлением о вручении по адресу Стороны, указанному в Контракте,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Контракте. При невозможности получения подтверждения о вручении либо информации об отсутствии адресата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12.2. Подрядчик не имеет права продать или передать документацию на объект третьей стороне без письменного разрешения Заказчика (кроме субподрядчика).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12.3. Стороны обязуются не разглашать, не передавать, не делать каким-либо еще способом доступными для третьих организаций и лиц сведения, содержащиеся в документах, оформляющих деятельность Сторон в рамках Контракта, иначе как с письменного согласия обеих Сторон. Подрядчик не вправе публиковать рекламу, касающуюся объекта, в средствах массовой информации (СМИ) и в сети Интернет без письменного разрешения Заказчика.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12.4. Все ископаемые предметы и иные находки, представляющие геологический или археологический интерес, которые будут найдены на строительной площадке, не являются собственностью Подрядчика.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12.5. Контракт составлен в 2 (двух) экземплярах, по одному для каждой из Сторон, имеющих одинаковую юридическую силу. В случае заключения Контракта по результатам электронной процедуры Контракт заключается в электронной форме в порядке, предусмотренном статьей 83.2 Закона о контрактной системе.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12.6. В случае перемены Заказчика по Контракту права и обязанности Заказчика по Контракту переходят к новому Заказчику в том же объеме и на тех же условиях.</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12.7. 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12.8. Во всем, что не предусмотрено Контрактом, Стороны руководствуются законодательством Российской Федерации.</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center"/>
        <w:rPr>
          <w:rFonts w:ascii="Times New Roman" w:eastAsia="Calibri" w:hAnsi="Times New Roman"/>
        </w:rPr>
      </w:pPr>
      <w:r w:rsidRPr="006E3F1D">
        <w:rPr>
          <w:rFonts w:ascii="Times New Roman" w:eastAsia="Calibri" w:hAnsi="Times New Roman"/>
        </w:rPr>
        <w:t>13. Приложения</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lastRenderedPageBreak/>
        <w:t>13.1. Неотъемлемыми частями Контракта являются следующие приложения к Контракту:</w:t>
      </w:r>
    </w:p>
    <w:p w:rsidR="006E3F1D" w:rsidRPr="006E3F1D" w:rsidRDefault="006E3F1D" w:rsidP="006E3F1D">
      <w:pPr>
        <w:spacing w:line="20" w:lineRule="atLeast"/>
        <w:jc w:val="both"/>
        <w:rPr>
          <w:rFonts w:ascii="Times New Roman" w:eastAsia="Calibri" w:hAnsi="Times New Roman"/>
        </w:rPr>
      </w:pPr>
      <w:bookmarkStart w:id="5" w:name="_Toc315956556"/>
      <w:r w:rsidRPr="006E3F1D">
        <w:rPr>
          <w:rFonts w:ascii="Times New Roman" w:eastAsia="Calibri" w:hAnsi="Times New Roman"/>
        </w:rPr>
        <w:t>приложение № 1 «Описание объекта закупки</w:t>
      </w:r>
      <w:bookmarkEnd w:id="5"/>
      <w:r w:rsidRPr="006E3F1D">
        <w:rPr>
          <w:rFonts w:ascii="Times New Roman" w:eastAsia="Calibri" w:hAnsi="Times New Roman"/>
        </w:rPr>
        <w:t>»;</w:t>
      </w:r>
    </w:p>
    <w:p w:rsidR="006E3F1D" w:rsidRPr="006E3F1D" w:rsidRDefault="006E3F1D" w:rsidP="006E3F1D">
      <w:pPr>
        <w:spacing w:line="20" w:lineRule="atLeast"/>
        <w:jc w:val="both"/>
        <w:rPr>
          <w:rFonts w:ascii="Times New Roman" w:eastAsia="Calibri" w:hAnsi="Times New Roman"/>
        </w:rPr>
      </w:pPr>
      <w:bookmarkStart w:id="6" w:name="_Toc315956557"/>
      <w:r w:rsidRPr="006E3F1D">
        <w:rPr>
          <w:rFonts w:ascii="Times New Roman" w:eastAsia="Calibri" w:hAnsi="Times New Roman"/>
        </w:rPr>
        <w:t>приложение № 2 «График выполнения работ»</w:t>
      </w:r>
      <w:bookmarkEnd w:id="6"/>
      <w:r w:rsidRPr="006E3F1D">
        <w:rPr>
          <w:rFonts w:ascii="Times New Roman" w:eastAsia="Calibri" w:hAnsi="Times New Roman"/>
        </w:rPr>
        <w:t>;</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приложение № 3 «Акт приемки выполненных работ» (форма).</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ЗАКАЗЧИК:</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color w:val="000000"/>
          <w:sz w:val="22"/>
          <w:szCs w:val="22"/>
        </w:rPr>
        <w:t>Администрация  Комарьевского сельсовета Доволенского района Новосибирской области</w:t>
      </w:r>
      <w:r w:rsidRPr="006E3F1D">
        <w:rPr>
          <w:rFonts w:ascii="Times New Roman" w:eastAsia="Calibri" w:hAnsi="Times New Roman"/>
        </w:rPr>
        <w:t xml:space="preserve"> </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Почтовый адрес: </w:t>
      </w:r>
      <w:r w:rsidRPr="006E3F1D">
        <w:rPr>
          <w:rFonts w:ascii="Times New Roman" w:eastAsia="Times New Roman" w:hAnsi="Times New Roman"/>
          <w:sz w:val="22"/>
          <w:szCs w:val="22"/>
          <w:lang w:eastAsia="ru-RU"/>
        </w:rPr>
        <w:t>632475</w:t>
      </w:r>
      <w:r w:rsidRPr="006E3F1D">
        <w:rPr>
          <w:rFonts w:ascii="Times New Roman" w:eastAsia="Calibri" w:hAnsi="Times New Roman"/>
          <w:color w:val="000000"/>
          <w:sz w:val="22"/>
          <w:szCs w:val="22"/>
        </w:rPr>
        <w:t>, Новосибирская область, Доволенский район, с. Комарье, ул. Центральная, 24</w:t>
      </w:r>
    </w:p>
    <w:p w:rsidR="006E3F1D" w:rsidRPr="006E3F1D" w:rsidRDefault="006E3F1D" w:rsidP="006E3F1D">
      <w:pPr>
        <w:widowControl w:val="0"/>
        <w:tabs>
          <w:tab w:val="left" w:pos="709"/>
        </w:tabs>
        <w:autoSpaceDE w:val="0"/>
        <w:rPr>
          <w:rFonts w:ascii="Times New Roman" w:eastAsia="Calibri" w:hAnsi="Times New Roman"/>
          <w:color w:val="000000"/>
          <w:sz w:val="22"/>
          <w:szCs w:val="22"/>
        </w:rPr>
      </w:pPr>
      <w:r w:rsidRPr="006E3F1D">
        <w:rPr>
          <w:rFonts w:ascii="Times New Roman" w:eastAsia="Calibri" w:hAnsi="Times New Roman"/>
          <w:color w:val="000000"/>
          <w:sz w:val="22"/>
          <w:szCs w:val="22"/>
        </w:rPr>
        <w:t xml:space="preserve">ИНН </w:t>
      </w:r>
      <w:r w:rsidRPr="006E3F1D">
        <w:rPr>
          <w:rFonts w:ascii="Times New Roman" w:eastAsia="Times New Roman" w:hAnsi="Times New Roman"/>
          <w:sz w:val="22"/>
          <w:szCs w:val="22"/>
          <w:lang w:eastAsia="ru-RU"/>
        </w:rPr>
        <w:t>5420100568</w:t>
      </w:r>
      <w:r w:rsidRPr="006E3F1D">
        <w:rPr>
          <w:rFonts w:ascii="Times New Roman" w:eastAsia="Calibri" w:hAnsi="Times New Roman"/>
          <w:color w:val="000000"/>
          <w:sz w:val="22"/>
          <w:szCs w:val="22"/>
        </w:rPr>
        <w:t xml:space="preserve"> КПП </w:t>
      </w:r>
      <w:r w:rsidRPr="006E3F1D">
        <w:rPr>
          <w:rFonts w:ascii="Times New Roman" w:eastAsia="Times New Roman" w:hAnsi="Times New Roman"/>
          <w:sz w:val="22"/>
          <w:szCs w:val="22"/>
          <w:lang w:eastAsia="ru-RU"/>
        </w:rPr>
        <w:t>542001001</w:t>
      </w:r>
    </w:p>
    <w:p w:rsidR="006E3F1D" w:rsidRPr="006E3F1D" w:rsidRDefault="006E3F1D" w:rsidP="006E3F1D">
      <w:pPr>
        <w:widowControl w:val="0"/>
        <w:tabs>
          <w:tab w:val="left" w:pos="709"/>
        </w:tabs>
        <w:autoSpaceDE w:val="0"/>
        <w:rPr>
          <w:rFonts w:ascii="Times New Roman" w:eastAsia="Calibri" w:hAnsi="Times New Roman"/>
          <w:color w:val="000000"/>
          <w:sz w:val="22"/>
          <w:szCs w:val="22"/>
        </w:rPr>
      </w:pPr>
      <w:r w:rsidRPr="006E3F1D">
        <w:rPr>
          <w:rFonts w:ascii="Times New Roman" w:eastAsia="Calibri" w:hAnsi="Times New Roman"/>
        </w:rPr>
        <w:t xml:space="preserve">Банковские реквизиты: </w:t>
      </w:r>
      <w:r w:rsidRPr="006E3F1D">
        <w:rPr>
          <w:rFonts w:ascii="Times New Roman" w:eastAsia="Calibri" w:hAnsi="Times New Roman"/>
          <w:color w:val="000000"/>
          <w:sz w:val="22"/>
          <w:szCs w:val="22"/>
        </w:rPr>
        <w:t>УФК по Новосибирской области (Администрация Комарьевского сельсовета</w:t>
      </w:r>
    </w:p>
    <w:p w:rsidR="006E3F1D" w:rsidRPr="006E3F1D" w:rsidRDefault="006E3F1D" w:rsidP="006E3F1D">
      <w:pPr>
        <w:widowControl w:val="0"/>
        <w:tabs>
          <w:tab w:val="left" w:pos="709"/>
        </w:tabs>
        <w:autoSpaceDE w:val="0"/>
        <w:rPr>
          <w:rFonts w:ascii="Times New Roman" w:eastAsia="Calibri" w:hAnsi="Times New Roman"/>
          <w:color w:val="000000"/>
          <w:sz w:val="22"/>
          <w:szCs w:val="22"/>
        </w:rPr>
      </w:pPr>
      <w:r w:rsidRPr="006E3F1D">
        <w:rPr>
          <w:rFonts w:ascii="Times New Roman" w:eastAsia="Calibri" w:hAnsi="Times New Roman"/>
          <w:color w:val="000000"/>
          <w:sz w:val="22"/>
          <w:szCs w:val="22"/>
        </w:rPr>
        <w:t xml:space="preserve">Доволенского района Новосибирской области л/с </w:t>
      </w:r>
      <w:r w:rsidRPr="006E3F1D">
        <w:rPr>
          <w:rFonts w:ascii="Times New Roman" w:eastAsia="Times New Roman" w:hAnsi="Times New Roman"/>
          <w:sz w:val="22"/>
          <w:szCs w:val="22"/>
          <w:lang w:eastAsia="ru-RU"/>
        </w:rPr>
        <w:t>03513009250</w:t>
      </w:r>
      <w:r w:rsidRPr="006E3F1D">
        <w:rPr>
          <w:rFonts w:ascii="Times New Roman" w:eastAsia="Calibri" w:hAnsi="Times New Roman"/>
          <w:color w:val="000000"/>
          <w:sz w:val="22"/>
          <w:szCs w:val="22"/>
        </w:rPr>
        <w:t>)</w:t>
      </w:r>
    </w:p>
    <w:p w:rsidR="006E3F1D" w:rsidRPr="006E3F1D" w:rsidRDefault="006E3F1D" w:rsidP="006E3F1D">
      <w:pPr>
        <w:widowControl w:val="0"/>
        <w:tabs>
          <w:tab w:val="left" w:pos="709"/>
        </w:tabs>
        <w:autoSpaceDE w:val="0"/>
        <w:rPr>
          <w:rFonts w:ascii="Times New Roman" w:eastAsia="Times New Roman" w:hAnsi="Times New Roman"/>
          <w:sz w:val="22"/>
          <w:szCs w:val="22"/>
          <w:lang w:eastAsia="ru-RU"/>
        </w:rPr>
      </w:pPr>
      <w:r w:rsidRPr="006E3F1D">
        <w:rPr>
          <w:rFonts w:ascii="Times New Roman" w:eastAsia="Calibri" w:hAnsi="Times New Roman"/>
          <w:color w:val="000000"/>
          <w:sz w:val="22"/>
          <w:szCs w:val="22"/>
        </w:rPr>
        <w:t xml:space="preserve">р/с </w:t>
      </w:r>
      <w:r w:rsidRPr="006E3F1D">
        <w:rPr>
          <w:rFonts w:ascii="Times New Roman" w:eastAsia="Times New Roman" w:hAnsi="Times New Roman"/>
          <w:sz w:val="22"/>
          <w:szCs w:val="22"/>
          <w:lang w:eastAsia="ru-RU"/>
        </w:rPr>
        <w:t>40204810800000000089</w:t>
      </w:r>
    </w:p>
    <w:p w:rsidR="006E3F1D" w:rsidRPr="006E3F1D" w:rsidRDefault="006E3F1D" w:rsidP="006E3F1D">
      <w:pPr>
        <w:widowControl w:val="0"/>
        <w:tabs>
          <w:tab w:val="left" w:pos="709"/>
        </w:tabs>
        <w:autoSpaceDE w:val="0"/>
        <w:rPr>
          <w:rFonts w:ascii="Times New Roman" w:eastAsia="Calibri" w:hAnsi="Times New Roman"/>
          <w:color w:val="000000"/>
          <w:sz w:val="22"/>
          <w:szCs w:val="22"/>
        </w:rPr>
      </w:pPr>
      <w:r w:rsidRPr="006E3F1D">
        <w:rPr>
          <w:rFonts w:ascii="Times New Roman" w:eastAsia="Calibri" w:hAnsi="Times New Roman"/>
          <w:color w:val="000000"/>
          <w:sz w:val="22"/>
          <w:szCs w:val="22"/>
        </w:rPr>
        <w:t>Сибирское ГУ Банка России г. Новосибирск</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color w:val="000000"/>
          <w:sz w:val="22"/>
          <w:szCs w:val="22"/>
        </w:rPr>
        <w:t xml:space="preserve">БИК </w:t>
      </w:r>
      <w:r w:rsidRPr="006E3F1D">
        <w:rPr>
          <w:rFonts w:ascii="Times New Roman" w:eastAsia="Times New Roman" w:hAnsi="Times New Roman"/>
          <w:sz w:val="22"/>
          <w:szCs w:val="22"/>
          <w:lang w:eastAsia="ru-RU"/>
        </w:rPr>
        <w:t>045004001</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ПОДРЯДЧИК:_________________________________________________________________________________________________________________________________________________________________________________________________________________________________________</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p>
    <w:tbl>
      <w:tblPr>
        <w:tblpPr w:leftFromText="180" w:rightFromText="180" w:vertAnchor="text" w:horzAnchor="margin" w:tblpY="68"/>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240"/>
        <w:gridCol w:w="855"/>
        <w:gridCol w:w="4479"/>
      </w:tblGrid>
      <w:tr w:rsidR="006E3F1D" w:rsidRPr="006E3F1D" w:rsidTr="00354348">
        <w:trPr>
          <w:trHeight w:val="416"/>
        </w:trPr>
        <w:tc>
          <w:tcPr>
            <w:tcW w:w="4427" w:type="dxa"/>
            <w:shd w:val="clear" w:color="auto" w:fill="auto"/>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Заказчик:</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_____________/В.И. Агапов/</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МП</w:t>
            </w:r>
          </w:p>
        </w:tc>
        <w:tc>
          <w:tcPr>
            <w:tcW w:w="916" w:type="dxa"/>
            <w:shd w:val="clear" w:color="auto" w:fill="auto"/>
          </w:tcPr>
          <w:p w:rsidR="006E3F1D" w:rsidRPr="006E3F1D" w:rsidRDefault="006E3F1D" w:rsidP="006E3F1D">
            <w:pPr>
              <w:spacing w:line="20" w:lineRule="atLeast"/>
              <w:jc w:val="both"/>
              <w:rPr>
                <w:rFonts w:ascii="Times New Roman" w:eastAsia="Calibri" w:hAnsi="Times New Roman"/>
              </w:rPr>
            </w:pPr>
          </w:p>
        </w:tc>
        <w:tc>
          <w:tcPr>
            <w:tcW w:w="4705" w:type="dxa"/>
            <w:shd w:val="clear" w:color="auto" w:fill="auto"/>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Подрядчик:</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________________ </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МП</w:t>
            </w:r>
          </w:p>
        </w:tc>
      </w:tr>
    </w:tbl>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p>
    <w:tbl>
      <w:tblPr>
        <w:tblpPr w:leftFromText="180" w:rightFromText="180" w:vertAnchor="page" w:horzAnchor="margin" w:tblpX="-709" w:tblpY="901"/>
        <w:tblW w:w="10206" w:type="dxa"/>
        <w:tblLayout w:type="fixed"/>
        <w:tblLook w:val="0000" w:firstRow="0" w:lastRow="0" w:firstColumn="0" w:lastColumn="0" w:noHBand="0" w:noVBand="0"/>
      </w:tblPr>
      <w:tblGrid>
        <w:gridCol w:w="10206"/>
      </w:tblGrid>
      <w:tr w:rsidR="006E3F1D" w:rsidRPr="006E3F1D" w:rsidTr="00354348">
        <w:trPr>
          <w:trHeight w:val="370"/>
        </w:trPr>
        <w:tc>
          <w:tcPr>
            <w:tcW w:w="10206" w:type="dxa"/>
            <w:shd w:val="clear" w:color="auto" w:fill="auto"/>
            <w:noWrap/>
            <w:vAlign w:val="bottom"/>
          </w:tcPr>
          <w:p w:rsidR="006E3F1D" w:rsidRPr="006E3F1D" w:rsidRDefault="006E3F1D" w:rsidP="006E3F1D">
            <w:pPr>
              <w:spacing w:after="200" w:line="276" w:lineRule="auto"/>
              <w:jc w:val="center"/>
              <w:rPr>
                <w:rFonts w:ascii="Times New Roman" w:eastAsia="Calibri" w:hAnsi="Times New Roman"/>
                <w:b/>
              </w:rPr>
            </w:pPr>
            <w:r w:rsidRPr="006E3F1D">
              <w:rPr>
                <w:rFonts w:ascii="Times New Roman" w:eastAsia="Calibri" w:hAnsi="Times New Roman"/>
                <w:b/>
              </w:rPr>
              <w:lastRenderedPageBreak/>
              <w:t>Описание объекта закупки</w:t>
            </w:r>
          </w:p>
          <w:p w:rsidR="006E3F1D" w:rsidRPr="006E3F1D" w:rsidRDefault="006E3F1D" w:rsidP="006E3F1D">
            <w:pPr>
              <w:spacing w:after="200" w:line="276" w:lineRule="auto"/>
              <w:ind w:firstLine="34"/>
              <w:jc w:val="center"/>
              <w:rPr>
                <w:rFonts w:ascii="Times New Roman" w:eastAsia="Calibri" w:hAnsi="Times New Roman"/>
                <w:b/>
              </w:rPr>
            </w:pPr>
            <w:r w:rsidRPr="006E3F1D">
              <w:rPr>
                <w:rFonts w:ascii="Times New Roman" w:eastAsia="Calibri" w:hAnsi="Times New Roman"/>
                <w:b/>
              </w:rPr>
              <w:t xml:space="preserve">на выполнение </w:t>
            </w:r>
            <w:r w:rsidRPr="006E3F1D">
              <w:rPr>
                <w:rFonts w:ascii="Times New Roman" w:eastAsia="Calibri" w:hAnsi="Times New Roman"/>
              </w:rPr>
              <w:t xml:space="preserve"> </w:t>
            </w:r>
            <w:r w:rsidRPr="006E3F1D">
              <w:rPr>
                <w:rFonts w:ascii="Times New Roman" w:eastAsia="Calibri" w:hAnsi="Times New Roman"/>
                <w:b/>
              </w:rPr>
              <w:t>работ</w:t>
            </w:r>
            <w:r w:rsidRPr="006E3F1D">
              <w:rPr>
                <w:rFonts w:ascii="Times New Roman" w:eastAsia="Calibri" w:hAnsi="Times New Roman"/>
              </w:rPr>
              <w:t xml:space="preserve"> </w:t>
            </w:r>
            <w:r w:rsidRPr="006E3F1D">
              <w:rPr>
                <w:rFonts w:ascii="Times New Roman" w:eastAsia="Calibri" w:hAnsi="Times New Roman"/>
                <w:b/>
              </w:rPr>
              <w:t xml:space="preserve"> ремонта автомобильных дорог по ул.Молодежная, ул. Степная в с. Комарье Доволенского района Новосибирской области</w:t>
            </w:r>
          </w:p>
          <w:p w:rsidR="006E3F1D" w:rsidRPr="006E3F1D" w:rsidRDefault="006E3F1D" w:rsidP="006E3F1D">
            <w:pPr>
              <w:shd w:val="clear" w:color="auto" w:fill="FFFFFF"/>
              <w:spacing w:after="200" w:line="276" w:lineRule="auto"/>
              <w:ind w:firstLine="709"/>
              <w:jc w:val="both"/>
              <w:rPr>
                <w:rFonts w:ascii="Times New Roman" w:eastAsia="Calibri" w:hAnsi="Times New Roman"/>
              </w:rPr>
            </w:pPr>
            <w:r w:rsidRPr="006E3F1D">
              <w:rPr>
                <w:rFonts w:ascii="Times New Roman" w:eastAsia="Calibri" w:hAnsi="Times New Roman"/>
              </w:rPr>
              <w:t>Работы выполняются в объеме, предусмотренном в таблице «Ведомость объемов работ», и в соответствии с функционально-технологическими, конструктивными и инженерно-техническими решениями, изложенными в прилагаемой технической документации. «Обоснование начальной (максимальной) цены контракта» прилагается к документации об электронном аукционе в качестве обоснования стоимости Работ, выполняемых в соответствии с таблицей «Ведомость объемов работ».</w:t>
            </w:r>
          </w:p>
          <w:p w:rsidR="006E3F1D" w:rsidRPr="006E3F1D" w:rsidRDefault="006E3F1D" w:rsidP="006E3F1D">
            <w:pPr>
              <w:tabs>
                <w:tab w:val="left" w:pos="361"/>
              </w:tabs>
              <w:spacing w:after="200" w:line="276" w:lineRule="auto"/>
              <w:ind w:firstLine="709"/>
              <w:jc w:val="both"/>
              <w:rPr>
                <w:rFonts w:ascii="Times New Roman" w:eastAsia="Calibri" w:hAnsi="Times New Roman"/>
                <w:b/>
              </w:rPr>
            </w:pPr>
            <w:r w:rsidRPr="006E3F1D">
              <w:rPr>
                <w:rFonts w:ascii="Times New Roman" w:eastAsia="Calibri" w:hAnsi="Times New Roman"/>
              </w:rPr>
              <w:t>Все указания, встречающиеся в настоящем Описании объекта закупки, на используемое оборудование, машины, механизмы, не являются требованием к производственным мощностям Подрядчика. Все указания являются расчетными единицами для определения Заказчиком начальной (максимальной) цены Контракта.</w:t>
            </w:r>
          </w:p>
          <w:p w:rsidR="006E3F1D" w:rsidRPr="006E3F1D" w:rsidRDefault="006E3F1D" w:rsidP="006E3F1D">
            <w:pPr>
              <w:spacing w:after="200" w:line="276" w:lineRule="auto"/>
              <w:ind w:firstLine="709"/>
              <w:jc w:val="both"/>
              <w:rPr>
                <w:rFonts w:ascii="Times New Roman" w:eastAsia="Calibri" w:hAnsi="Times New Roman"/>
                <w:b/>
              </w:rPr>
            </w:pPr>
            <w:r w:rsidRPr="006E3F1D">
              <w:rPr>
                <w:rFonts w:ascii="Times New Roman" w:eastAsia="Calibri" w:hAnsi="Times New Roman"/>
                <w:b/>
              </w:rPr>
              <w:t>1.Место выполнения Работ.</w:t>
            </w:r>
          </w:p>
          <w:p w:rsidR="006E3F1D" w:rsidRPr="006E3F1D" w:rsidRDefault="006E3F1D" w:rsidP="006E3F1D">
            <w:pPr>
              <w:spacing w:after="200" w:line="276" w:lineRule="auto"/>
              <w:ind w:firstLine="709"/>
              <w:jc w:val="both"/>
              <w:rPr>
                <w:rFonts w:ascii="Times New Roman" w:eastAsia="Calibri" w:hAnsi="Times New Roman"/>
              </w:rPr>
            </w:pPr>
            <w:r w:rsidRPr="006E3F1D">
              <w:rPr>
                <w:rFonts w:ascii="Times New Roman" w:eastAsia="Calibri" w:hAnsi="Times New Roman"/>
              </w:rPr>
              <w:t xml:space="preserve">автомобильная </w:t>
            </w:r>
            <w:r w:rsidRPr="006E3F1D">
              <w:rPr>
                <w:rFonts w:ascii="Times New Roman" w:eastAsia="Calibri" w:hAnsi="Times New Roman"/>
                <w:b/>
              </w:rPr>
              <w:t xml:space="preserve"> </w:t>
            </w:r>
            <w:r w:rsidRPr="006E3F1D">
              <w:rPr>
                <w:rFonts w:ascii="Times New Roman" w:eastAsia="Calibri" w:hAnsi="Times New Roman"/>
              </w:rPr>
              <w:t>дорога по ул.Молодежная, ул. Степная в с. Комарье Доволенского района Новосибирской области</w:t>
            </w:r>
          </w:p>
          <w:p w:rsidR="006E3F1D" w:rsidRPr="006E3F1D" w:rsidRDefault="006E3F1D" w:rsidP="006E3F1D">
            <w:pPr>
              <w:spacing w:after="200" w:line="276" w:lineRule="auto"/>
              <w:ind w:firstLine="709"/>
              <w:jc w:val="both"/>
              <w:rPr>
                <w:rFonts w:ascii="Times New Roman" w:eastAsia="Calibri" w:hAnsi="Times New Roman"/>
                <w:b/>
              </w:rPr>
            </w:pPr>
            <w:r w:rsidRPr="006E3F1D">
              <w:rPr>
                <w:rFonts w:ascii="Times New Roman" w:eastAsia="Calibri" w:hAnsi="Times New Roman"/>
                <w:b/>
              </w:rPr>
              <w:t>2.Условия выполнения Работ.</w:t>
            </w:r>
          </w:p>
          <w:p w:rsidR="006E3F1D" w:rsidRPr="006E3F1D" w:rsidRDefault="006E3F1D" w:rsidP="006E3F1D">
            <w:pPr>
              <w:widowControl w:val="0"/>
              <w:spacing w:after="200" w:line="276" w:lineRule="auto"/>
              <w:ind w:firstLine="709"/>
              <w:contextualSpacing/>
              <w:jc w:val="both"/>
              <w:rPr>
                <w:rFonts w:ascii="Times New Roman" w:eastAsia="Calibri" w:hAnsi="Times New Roman"/>
                <w:b/>
              </w:rPr>
            </w:pPr>
            <w:r w:rsidRPr="006E3F1D">
              <w:rPr>
                <w:rFonts w:ascii="Times New Roman" w:eastAsia="Calibri" w:hAnsi="Times New Roman"/>
              </w:rPr>
              <w:t>Приступить к выполнению Работ: с даты заключение Контракта.</w:t>
            </w:r>
          </w:p>
          <w:p w:rsidR="006E3F1D" w:rsidRPr="006E3F1D" w:rsidRDefault="006E3F1D" w:rsidP="006E3F1D">
            <w:pPr>
              <w:spacing w:after="200" w:line="276" w:lineRule="auto"/>
              <w:ind w:firstLine="709"/>
              <w:jc w:val="both"/>
              <w:rPr>
                <w:rFonts w:ascii="Times New Roman" w:eastAsia="Calibri" w:hAnsi="Times New Roman"/>
              </w:rPr>
            </w:pPr>
            <w:r w:rsidRPr="006E3F1D">
              <w:rPr>
                <w:rFonts w:ascii="Times New Roman" w:eastAsia="Calibri" w:hAnsi="Times New Roman"/>
              </w:rPr>
              <w:t>Выполнить все Работы в объеме и сроки, предусмотренные Контрактом и приложениями к нему, и сдать Объект Заказчику с качеством, соответствующим условиям Контракта и приложениям к нему. Обеспечить качество выполнения всех Работ в соответствии с требованиями Документации, организационно-технологической документации, нормативно-технической документации, обязательной при выполнении дорожных Работ, ГОСТ 25607-2009, ГОСТ 8267-93, ГОСТ 52290-2004, ГОСТ 26633-2015,СП 78.13330.2012, принятых в установленном порядке, другой нормативной документации.</w:t>
            </w:r>
          </w:p>
          <w:p w:rsidR="006E3F1D" w:rsidRPr="006E3F1D" w:rsidRDefault="006E3F1D" w:rsidP="006E3F1D">
            <w:pPr>
              <w:spacing w:after="200" w:line="276" w:lineRule="auto"/>
              <w:ind w:firstLine="709"/>
              <w:jc w:val="both"/>
              <w:rPr>
                <w:rFonts w:ascii="Times New Roman" w:eastAsia="Calibri" w:hAnsi="Times New Roman"/>
                <w:b/>
              </w:rPr>
            </w:pPr>
            <w:r w:rsidRPr="006E3F1D">
              <w:rPr>
                <w:rFonts w:ascii="Times New Roman" w:eastAsia="Calibri" w:hAnsi="Times New Roman"/>
                <w:b/>
              </w:rPr>
              <w:t>3. Сроки выполнения Работ.</w:t>
            </w:r>
          </w:p>
          <w:p w:rsidR="006E3F1D" w:rsidRPr="006E3F1D" w:rsidRDefault="006E3F1D" w:rsidP="006E3F1D">
            <w:pPr>
              <w:autoSpaceDE w:val="0"/>
              <w:autoSpaceDN w:val="0"/>
              <w:spacing w:after="200" w:line="276" w:lineRule="auto"/>
              <w:ind w:firstLine="709"/>
              <w:jc w:val="both"/>
              <w:rPr>
                <w:rFonts w:ascii="Times New Roman" w:eastAsia="Calibri" w:hAnsi="Times New Roman"/>
              </w:rPr>
            </w:pPr>
            <w:r w:rsidRPr="006E3F1D">
              <w:rPr>
                <w:rFonts w:ascii="Times New Roman" w:eastAsia="Calibri" w:hAnsi="Times New Roman"/>
              </w:rPr>
              <w:t>Срок выполнения Работ по Контракту:</w:t>
            </w:r>
          </w:p>
          <w:p w:rsidR="006E3F1D" w:rsidRPr="006E3F1D" w:rsidRDefault="006E3F1D" w:rsidP="006E3F1D">
            <w:pPr>
              <w:autoSpaceDE w:val="0"/>
              <w:autoSpaceDN w:val="0"/>
              <w:spacing w:line="276" w:lineRule="auto"/>
              <w:ind w:firstLine="709"/>
              <w:jc w:val="both"/>
              <w:rPr>
                <w:rFonts w:ascii="Times New Roman" w:eastAsia="Calibri" w:hAnsi="Times New Roman"/>
              </w:rPr>
            </w:pPr>
            <w:r w:rsidRPr="006E3F1D">
              <w:rPr>
                <w:rFonts w:ascii="Times New Roman" w:eastAsia="Calibri" w:hAnsi="Times New Roman"/>
              </w:rPr>
              <w:t>Дата начала выполнения Работ –  с даты заключение Контракта.</w:t>
            </w:r>
          </w:p>
          <w:p w:rsidR="006E3F1D" w:rsidRPr="006E3F1D" w:rsidRDefault="006E3F1D" w:rsidP="006E3F1D">
            <w:pPr>
              <w:autoSpaceDE w:val="0"/>
              <w:autoSpaceDN w:val="0"/>
              <w:spacing w:line="276" w:lineRule="auto"/>
              <w:ind w:firstLine="709"/>
              <w:jc w:val="both"/>
              <w:rPr>
                <w:rFonts w:ascii="Times New Roman" w:eastAsia="Calibri" w:hAnsi="Times New Roman"/>
              </w:rPr>
            </w:pPr>
            <w:r w:rsidRPr="006E3F1D">
              <w:rPr>
                <w:rFonts w:ascii="Times New Roman" w:eastAsia="Calibri" w:hAnsi="Times New Roman"/>
              </w:rPr>
              <w:t xml:space="preserve">Дата окончания выполнения Работ на Объекте – в течение 30 (тридцати) календарных дней с момента заключения контракта. </w:t>
            </w:r>
          </w:p>
          <w:p w:rsidR="006E3F1D" w:rsidRPr="006E3F1D" w:rsidRDefault="006E3F1D" w:rsidP="006E3F1D">
            <w:pPr>
              <w:autoSpaceDE w:val="0"/>
              <w:autoSpaceDN w:val="0"/>
              <w:spacing w:line="276" w:lineRule="auto"/>
              <w:ind w:firstLine="709"/>
              <w:jc w:val="both"/>
              <w:rPr>
                <w:rFonts w:ascii="Times New Roman" w:eastAsia="Calibri" w:hAnsi="Times New Roman"/>
              </w:rPr>
            </w:pPr>
          </w:p>
          <w:p w:rsidR="006E3F1D" w:rsidRPr="006E3F1D" w:rsidRDefault="006E3F1D" w:rsidP="006E3F1D">
            <w:pPr>
              <w:autoSpaceDE w:val="0"/>
              <w:autoSpaceDN w:val="0"/>
              <w:spacing w:after="200" w:line="276" w:lineRule="auto"/>
              <w:ind w:firstLine="709"/>
              <w:jc w:val="both"/>
              <w:rPr>
                <w:rFonts w:ascii="Times New Roman" w:eastAsia="Calibri" w:hAnsi="Times New Roman"/>
                <w:b/>
              </w:rPr>
            </w:pPr>
            <w:r w:rsidRPr="006E3F1D">
              <w:rPr>
                <w:rFonts w:ascii="Times New Roman" w:eastAsia="Calibri" w:hAnsi="Times New Roman"/>
                <w:b/>
              </w:rPr>
              <w:t>4. Требования по сроку гарантий качества на результаты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890"/>
            </w:tblGrid>
            <w:tr w:rsidR="006E3F1D" w:rsidRPr="006E3F1D" w:rsidTr="00354348">
              <w:trPr>
                <w:jc w:val="center"/>
              </w:trPr>
              <w:tc>
                <w:tcPr>
                  <w:tcW w:w="4928" w:type="dxa"/>
                  <w:shd w:val="clear" w:color="auto" w:fill="auto"/>
                </w:tcPr>
                <w:p w:rsidR="006E3F1D" w:rsidRPr="006E3F1D" w:rsidRDefault="006E3F1D" w:rsidP="006E3F1D">
                  <w:pPr>
                    <w:framePr w:hSpace="180" w:wrap="around" w:vAnchor="page" w:hAnchor="margin" w:x="-709" w:y="901"/>
                    <w:spacing w:line="20" w:lineRule="atLeast"/>
                    <w:ind w:firstLine="709"/>
                    <w:jc w:val="both"/>
                    <w:rPr>
                      <w:rFonts w:ascii="Times New Roman" w:eastAsia="Calibri" w:hAnsi="Times New Roman"/>
                    </w:rPr>
                  </w:pPr>
                  <w:r w:rsidRPr="006E3F1D">
                    <w:rPr>
                      <w:rFonts w:ascii="Times New Roman" w:eastAsia="Calibri" w:hAnsi="Times New Roman"/>
                    </w:rPr>
                    <w:t>Наименование вида Работ</w:t>
                  </w:r>
                </w:p>
              </w:tc>
              <w:tc>
                <w:tcPr>
                  <w:tcW w:w="4890" w:type="dxa"/>
                  <w:shd w:val="clear" w:color="auto" w:fill="auto"/>
                </w:tcPr>
                <w:p w:rsidR="006E3F1D" w:rsidRPr="006E3F1D" w:rsidRDefault="006E3F1D" w:rsidP="006E3F1D">
                  <w:pPr>
                    <w:framePr w:hSpace="180" w:wrap="around" w:vAnchor="page" w:hAnchor="margin" w:x="-709" w:y="901"/>
                    <w:spacing w:line="20" w:lineRule="atLeast"/>
                    <w:ind w:firstLine="709"/>
                    <w:jc w:val="both"/>
                    <w:rPr>
                      <w:rFonts w:ascii="Times New Roman" w:eastAsia="Calibri" w:hAnsi="Times New Roman"/>
                    </w:rPr>
                  </w:pPr>
                  <w:r w:rsidRPr="006E3F1D">
                    <w:rPr>
                      <w:rFonts w:ascii="Times New Roman" w:eastAsia="Calibri" w:hAnsi="Times New Roman"/>
                    </w:rPr>
                    <w:t>Гарантийный срок</w:t>
                  </w:r>
                </w:p>
              </w:tc>
            </w:tr>
            <w:tr w:rsidR="006E3F1D" w:rsidRPr="006E3F1D" w:rsidTr="00354348">
              <w:trPr>
                <w:jc w:val="center"/>
              </w:trPr>
              <w:tc>
                <w:tcPr>
                  <w:tcW w:w="4928" w:type="dxa"/>
                  <w:shd w:val="clear" w:color="auto" w:fill="auto"/>
                </w:tcPr>
                <w:p w:rsidR="006E3F1D" w:rsidRPr="006E3F1D" w:rsidRDefault="006E3F1D" w:rsidP="006E3F1D">
                  <w:pPr>
                    <w:framePr w:hSpace="180" w:wrap="around" w:vAnchor="page" w:hAnchor="margin" w:x="-709" w:y="901"/>
                    <w:spacing w:line="20" w:lineRule="atLeast"/>
                    <w:ind w:firstLine="709"/>
                    <w:jc w:val="both"/>
                    <w:rPr>
                      <w:rFonts w:ascii="Times New Roman" w:eastAsia="Calibri" w:hAnsi="Times New Roman"/>
                    </w:rPr>
                  </w:pPr>
                  <w:r w:rsidRPr="006E3F1D">
                    <w:rPr>
                      <w:rFonts w:ascii="Times New Roman" w:eastAsia="Calibri" w:hAnsi="Times New Roman"/>
                    </w:rPr>
                    <w:t>Нижний слой покрытия</w:t>
                  </w:r>
                </w:p>
              </w:tc>
              <w:tc>
                <w:tcPr>
                  <w:tcW w:w="4890" w:type="dxa"/>
                  <w:shd w:val="clear" w:color="auto" w:fill="auto"/>
                </w:tcPr>
                <w:p w:rsidR="006E3F1D" w:rsidRPr="006E3F1D" w:rsidRDefault="006E3F1D" w:rsidP="006E3F1D">
                  <w:pPr>
                    <w:framePr w:hSpace="180" w:wrap="around" w:vAnchor="page" w:hAnchor="margin" w:x="-709" w:y="901"/>
                    <w:spacing w:line="20" w:lineRule="atLeast"/>
                    <w:ind w:firstLine="709"/>
                    <w:jc w:val="both"/>
                    <w:rPr>
                      <w:rFonts w:ascii="Times New Roman" w:eastAsia="Calibri" w:hAnsi="Times New Roman"/>
                    </w:rPr>
                  </w:pPr>
                  <w:r w:rsidRPr="006E3F1D">
                    <w:rPr>
                      <w:rFonts w:ascii="Times New Roman" w:eastAsia="Calibri" w:hAnsi="Times New Roman"/>
                    </w:rPr>
                    <w:t>5 лет</w:t>
                  </w:r>
                </w:p>
              </w:tc>
            </w:tr>
            <w:tr w:rsidR="006E3F1D" w:rsidRPr="006E3F1D" w:rsidTr="00354348">
              <w:trPr>
                <w:jc w:val="center"/>
              </w:trPr>
              <w:tc>
                <w:tcPr>
                  <w:tcW w:w="4928" w:type="dxa"/>
                  <w:shd w:val="clear" w:color="auto" w:fill="auto"/>
                </w:tcPr>
                <w:p w:rsidR="006E3F1D" w:rsidRPr="006E3F1D" w:rsidRDefault="006E3F1D" w:rsidP="006E3F1D">
                  <w:pPr>
                    <w:framePr w:hSpace="180" w:wrap="around" w:vAnchor="page" w:hAnchor="margin" w:x="-709" w:y="901"/>
                    <w:spacing w:line="20" w:lineRule="atLeast"/>
                    <w:ind w:firstLine="709"/>
                    <w:jc w:val="both"/>
                    <w:rPr>
                      <w:rFonts w:ascii="Times New Roman" w:eastAsia="Calibri" w:hAnsi="Times New Roman"/>
                    </w:rPr>
                  </w:pPr>
                  <w:r w:rsidRPr="006E3F1D">
                    <w:rPr>
                      <w:rFonts w:ascii="Times New Roman" w:eastAsia="Calibri" w:hAnsi="Times New Roman"/>
                    </w:rPr>
                    <w:t>Верхний слой покрытия</w:t>
                  </w:r>
                </w:p>
              </w:tc>
              <w:tc>
                <w:tcPr>
                  <w:tcW w:w="4890" w:type="dxa"/>
                  <w:shd w:val="clear" w:color="auto" w:fill="auto"/>
                </w:tcPr>
                <w:p w:rsidR="006E3F1D" w:rsidRPr="006E3F1D" w:rsidRDefault="006E3F1D" w:rsidP="006E3F1D">
                  <w:pPr>
                    <w:framePr w:hSpace="180" w:wrap="around" w:vAnchor="page" w:hAnchor="margin" w:x="-709" w:y="901"/>
                    <w:spacing w:line="20" w:lineRule="atLeast"/>
                    <w:ind w:firstLine="709"/>
                    <w:jc w:val="both"/>
                    <w:rPr>
                      <w:rFonts w:ascii="Times New Roman" w:eastAsia="Calibri" w:hAnsi="Times New Roman"/>
                    </w:rPr>
                  </w:pPr>
                  <w:r w:rsidRPr="006E3F1D">
                    <w:rPr>
                      <w:rFonts w:ascii="Times New Roman" w:eastAsia="Calibri" w:hAnsi="Times New Roman"/>
                    </w:rPr>
                    <w:t>4 года</w:t>
                  </w:r>
                </w:p>
              </w:tc>
            </w:tr>
          </w:tbl>
          <w:p w:rsidR="006E3F1D" w:rsidRPr="006E3F1D" w:rsidRDefault="006E3F1D" w:rsidP="006E3F1D">
            <w:pPr>
              <w:spacing w:after="200" w:line="276" w:lineRule="auto"/>
              <w:jc w:val="center"/>
              <w:rPr>
                <w:rFonts w:ascii="Times New Roman" w:eastAsia="Calibri" w:hAnsi="Times New Roman"/>
                <w:b/>
                <w:bCs/>
              </w:rPr>
            </w:pPr>
          </w:p>
          <w:p w:rsidR="006E3F1D" w:rsidRPr="006E3F1D" w:rsidRDefault="006E3F1D" w:rsidP="006E3F1D">
            <w:pPr>
              <w:spacing w:after="200" w:line="276" w:lineRule="auto"/>
              <w:jc w:val="center"/>
              <w:rPr>
                <w:rFonts w:ascii="Times New Roman" w:eastAsia="Calibri" w:hAnsi="Times New Roman"/>
                <w:b/>
                <w:bCs/>
              </w:rPr>
            </w:pPr>
          </w:p>
          <w:p w:rsidR="006E3F1D" w:rsidRPr="006E3F1D" w:rsidRDefault="006E3F1D" w:rsidP="006E3F1D">
            <w:pPr>
              <w:spacing w:after="200" w:line="276" w:lineRule="auto"/>
              <w:jc w:val="center"/>
              <w:rPr>
                <w:rFonts w:ascii="Times New Roman" w:eastAsia="Calibri" w:hAnsi="Times New Roman"/>
                <w:b/>
                <w:bCs/>
              </w:rPr>
            </w:pPr>
            <w:r w:rsidRPr="006E3F1D">
              <w:rPr>
                <w:rFonts w:ascii="Times New Roman" w:eastAsia="Calibri" w:hAnsi="Times New Roman"/>
                <w:b/>
                <w:bCs/>
              </w:rPr>
              <w:lastRenderedPageBreak/>
              <w:t>Таблица № 1. Ведомость объемов Работ</w:t>
            </w:r>
          </w:p>
          <w:tbl>
            <w:tblPr>
              <w:tblStyle w:val="32"/>
              <w:tblW w:w="0" w:type="auto"/>
              <w:tblLayout w:type="fixed"/>
              <w:tblLook w:val="04A0" w:firstRow="1" w:lastRow="0" w:firstColumn="1" w:lastColumn="0" w:noHBand="0" w:noVBand="1"/>
            </w:tblPr>
            <w:tblGrid>
              <w:gridCol w:w="1555"/>
              <w:gridCol w:w="938"/>
              <w:gridCol w:w="2494"/>
              <w:gridCol w:w="2494"/>
              <w:gridCol w:w="6"/>
              <w:gridCol w:w="2491"/>
            </w:tblGrid>
            <w:tr w:rsidR="006E3F1D" w:rsidRPr="006E3F1D" w:rsidTr="00354348">
              <w:tc>
                <w:tcPr>
                  <w:tcW w:w="2493" w:type="dxa"/>
                  <w:gridSpan w:val="2"/>
                </w:tcPr>
                <w:p w:rsidR="006E3F1D" w:rsidRPr="006E3F1D" w:rsidRDefault="006E3F1D" w:rsidP="006E3F1D">
                  <w:pPr>
                    <w:framePr w:hSpace="180" w:wrap="around" w:vAnchor="page" w:hAnchor="margin" w:x="-709" w:y="901"/>
                    <w:jc w:val="center"/>
                    <w:rPr>
                      <w:rFonts w:ascii="Times New Roman" w:eastAsia="Calibri" w:hAnsi="Times New Roman"/>
                      <w:b/>
                      <w:bCs/>
                    </w:rPr>
                  </w:pPr>
                  <w:r w:rsidRPr="006E3F1D">
                    <w:rPr>
                      <w:rFonts w:ascii="Times New Roman" w:eastAsia="Calibri" w:hAnsi="Times New Roman"/>
                      <w:b/>
                      <w:bCs/>
                    </w:rPr>
                    <w:t>№</w:t>
                  </w:r>
                </w:p>
              </w:tc>
              <w:tc>
                <w:tcPr>
                  <w:tcW w:w="2494" w:type="dxa"/>
                </w:tcPr>
                <w:p w:rsidR="006E3F1D" w:rsidRPr="006E3F1D" w:rsidRDefault="006E3F1D" w:rsidP="006E3F1D">
                  <w:pPr>
                    <w:framePr w:hSpace="180" w:wrap="around" w:vAnchor="page" w:hAnchor="margin" w:x="-709" w:y="901"/>
                    <w:jc w:val="center"/>
                    <w:rPr>
                      <w:rFonts w:ascii="Times New Roman" w:eastAsia="Calibri" w:hAnsi="Times New Roman"/>
                      <w:b/>
                      <w:bCs/>
                    </w:rPr>
                  </w:pPr>
                  <w:r w:rsidRPr="006E3F1D">
                    <w:rPr>
                      <w:rFonts w:ascii="Times New Roman" w:eastAsia="Calibri" w:hAnsi="Times New Roman"/>
                      <w:b/>
                      <w:bCs/>
                    </w:rPr>
                    <w:t>Наименование</w:t>
                  </w:r>
                </w:p>
              </w:tc>
              <w:tc>
                <w:tcPr>
                  <w:tcW w:w="2494" w:type="dxa"/>
                </w:tcPr>
                <w:p w:rsidR="006E3F1D" w:rsidRPr="006E3F1D" w:rsidRDefault="006E3F1D" w:rsidP="006E3F1D">
                  <w:pPr>
                    <w:framePr w:hSpace="180" w:wrap="around" w:vAnchor="page" w:hAnchor="margin" w:x="-709" w:y="901"/>
                    <w:jc w:val="center"/>
                    <w:rPr>
                      <w:rFonts w:ascii="Times New Roman" w:eastAsia="Calibri" w:hAnsi="Times New Roman"/>
                      <w:b/>
                      <w:bCs/>
                    </w:rPr>
                  </w:pPr>
                  <w:r w:rsidRPr="006E3F1D">
                    <w:rPr>
                      <w:rFonts w:ascii="Times New Roman" w:eastAsia="Calibri" w:hAnsi="Times New Roman"/>
                      <w:b/>
                      <w:bCs/>
                    </w:rPr>
                    <w:t>Ед. изм.</w:t>
                  </w:r>
                </w:p>
              </w:tc>
              <w:tc>
                <w:tcPr>
                  <w:tcW w:w="2497" w:type="dxa"/>
                  <w:gridSpan w:val="2"/>
                </w:tcPr>
                <w:p w:rsidR="006E3F1D" w:rsidRPr="006E3F1D" w:rsidRDefault="006E3F1D" w:rsidP="006E3F1D">
                  <w:pPr>
                    <w:framePr w:hSpace="180" w:wrap="around" w:vAnchor="page" w:hAnchor="margin" w:x="-709" w:y="901"/>
                    <w:jc w:val="center"/>
                    <w:rPr>
                      <w:rFonts w:ascii="Times New Roman" w:eastAsia="Calibri" w:hAnsi="Times New Roman"/>
                      <w:b/>
                      <w:bCs/>
                    </w:rPr>
                  </w:pPr>
                  <w:r w:rsidRPr="006E3F1D">
                    <w:rPr>
                      <w:rFonts w:ascii="Times New Roman" w:eastAsia="Calibri" w:hAnsi="Times New Roman"/>
                      <w:b/>
                      <w:bCs/>
                    </w:rPr>
                    <w:t>Кол.</w:t>
                  </w:r>
                </w:p>
              </w:tc>
            </w:tr>
            <w:tr w:rsidR="006E3F1D" w:rsidRPr="006E3F1D" w:rsidTr="00354348">
              <w:tc>
                <w:tcPr>
                  <w:tcW w:w="9978" w:type="dxa"/>
                  <w:gridSpan w:val="6"/>
                </w:tcPr>
                <w:p w:rsidR="006E3F1D" w:rsidRPr="006E3F1D" w:rsidRDefault="006E3F1D" w:rsidP="006E3F1D">
                  <w:pPr>
                    <w:framePr w:hSpace="180" w:wrap="around" w:vAnchor="page" w:hAnchor="margin" w:x="-709" w:y="901"/>
                    <w:jc w:val="center"/>
                    <w:rPr>
                      <w:rFonts w:ascii="Times New Roman" w:eastAsia="Calibri" w:hAnsi="Times New Roman"/>
                      <w:b/>
                      <w:bCs/>
                    </w:rPr>
                  </w:pPr>
                  <w:r w:rsidRPr="006E3F1D">
                    <w:rPr>
                      <w:rFonts w:ascii="Times New Roman" w:eastAsia="Calibri" w:hAnsi="Times New Roman"/>
                      <w:b/>
                      <w:bCs/>
                    </w:rPr>
                    <w:t>Раздел 1. Земляные работы.</w:t>
                  </w:r>
                </w:p>
              </w:tc>
            </w:tr>
            <w:tr w:rsidR="006E3F1D" w:rsidRPr="006E3F1D" w:rsidTr="00354348">
              <w:tc>
                <w:tcPr>
                  <w:tcW w:w="9978" w:type="dxa"/>
                  <w:gridSpan w:val="6"/>
                </w:tcPr>
                <w:p w:rsidR="006E3F1D" w:rsidRPr="006E3F1D" w:rsidRDefault="006E3F1D" w:rsidP="006E3F1D">
                  <w:pPr>
                    <w:framePr w:hSpace="180" w:wrap="around" w:vAnchor="page" w:hAnchor="margin" w:x="-709" w:y="901"/>
                    <w:jc w:val="center"/>
                    <w:rPr>
                      <w:rFonts w:ascii="Times New Roman" w:eastAsia="Calibri" w:hAnsi="Times New Roman"/>
                      <w:bCs/>
                      <w:i/>
                    </w:rPr>
                  </w:pPr>
                </w:p>
              </w:tc>
            </w:tr>
            <w:tr w:rsidR="006E3F1D" w:rsidRPr="006E3F1D" w:rsidTr="00354348">
              <w:tc>
                <w:tcPr>
                  <w:tcW w:w="1555" w:type="dxa"/>
                </w:tcPr>
                <w:p w:rsidR="006E3F1D" w:rsidRPr="006E3F1D" w:rsidRDefault="006E3F1D" w:rsidP="006E3F1D">
                  <w:pPr>
                    <w:framePr w:hSpace="180" w:wrap="around" w:vAnchor="page" w:hAnchor="margin" w:x="-709" w:y="901"/>
                    <w:jc w:val="center"/>
                    <w:rPr>
                      <w:rFonts w:ascii="Times New Roman" w:eastAsia="Calibri" w:hAnsi="Times New Roman"/>
                      <w:sz w:val="20"/>
                      <w:szCs w:val="20"/>
                    </w:rPr>
                  </w:pPr>
                  <w:r w:rsidRPr="006E3F1D">
                    <w:rPr>
                      <w:rFonts w:ascii="Times New Roman" w:eastAsia="Calibri" w:hAnsi="Times New Roman"/>
                      <w:sz w:val="20"/>
                      <w:szCs w:val="20"/>
                    </w:rPr>
                    <w:t>1</w:t>
                  </w:r>
                </w:p>
              </w:tc>
              <w:tc>
                <w:tcPr>
                  <w:tcW w:w="3432" w:type="dxa"/>
                  <w:gridSpan w:val="2"/>
                </w:tcPr>
                <w:p w:rsidR="006E3F1D" w:rsidRPr="006E3F1D" w:rsidRDefault="006E3F1D" w:rsidP="006E3F1D">
                  <w:pPr>
                    <w:framePr w:hSpace="180" w:wrap="around" w:vAnchor="page" w:hAnchor="margin" w:x="-709" w:y="901"/>
                    <w:rPr>
                      <w:rFonts w:ascii="Times New Roman" w:eastAsia="Calibri" w:hAnsi="Times New Roman"/>
                      <w:sz w:val="20"/>
                      <w:szCs w:val="20"/>
                    </w:rPr>
                  </w:pPr>
                  <w:r w:rsidRPr="006E3F1D">
                    <w:rPr>
                      <w:rFonts w:ascii="Times New Roman" w:eastAsia="Calibri" w:hAnsi="Times New Roman"/>
                      <w:sz w:val="20"/>
                      <w:szCs w:val="20"/>
                    </w:rPr>
                    <w:t>Разработка грунта с погрузкой, группа грунтов 2</w:t>
                  </w:r>
                </w:p>
              </w:tc>
              <w:tc>
                <w:tcPr>
                  <w:tcW w:w="2494" w:type="dxa"/>
                </w:tcPr>
                <w:p w:rsidR="006E3F1D" w:rsidRPr="006E3F1D" w:rsidRDefault="006E3F1D" w:rsidP="006E3F1D">
                  <w:pPr>
                    <w:framePr w:hSpace="180" w:wrap="around" w:vAnchor="page" w:hAnchor="margin" w:x="-709" w:y="901"/>
                    <w:jc w:val="center"/>
                    <w:rPr>
                      <w:rFonts w:ascii="Times New Roman" w:eastAsia="Calibri" w:hAnsi="Times New Roman"/>
                      <w:sz w:val="20"/>
                      <w:szCs w:val="20"/>
                    </w:rPr>
                  </w:pPr>
                  <w:r w:rsidRPr="006E3F1D">
                    <w:rPr>
                      <w:rFonts w:ascii="Times New Roman" w:eastAsia="Calibri" w:hAnsi="Times New Roman"/>
                      <w:sz w:val="20"/>
                      <w:szCs w:val="20"/>
                    </w:rPr>
                    <w:t>1000 м3 грунта</w:t>
                  </w:r>
                </w:p>
              </w:tc>
              <w:tc>
                <w:tcPr>
                  <w:tcW w:w="2497" w:type="dxa"/>
                  <w:gridSpan w:val="2"/>
                </w:tcPr>
                <w:p w:rsidR="006E3F1D" w:rsidRPr="006E3F1D" w:rsidRDefault="006E3F1D" w:rsidP="006E3F1D">
                  <w:pPr>
                    <w:framePr w:hSpace="180" w:wrap="around" w:vAnchor="page" w:hAnchor="margin" w:x="-709" w:y="901"/>
                    <w:jc w:val="right"/>
                    <w:rPr>
                      <w:rFonts w:ascii="Times New Roman" w:eastAsia="Calibri" w:hAnsi="Times New Roman"/>
                      <w:sz w:val="20"/>
                      <w:szCs w:val="20"/>
                    </w:rPr>
                  </w:pPr>
                  <w:r w:rsidRPr="006E3F1D">
                    <w:rPr>
                      <w:rFonts w:ascii="Times New Roman" w:eastAsia="Calibri" w:hAnsi="Times New Roman"/>
                      <w:sz w:val="20"/>
                      <w:szCs w:val="20"/>
                    </w:rPr>
                    <w:t>1,53</w:t>
                  </w:r>
                </w:p>
              </w:tc>
            </w:tr>
            <w:tr w:rsidR="006E3F1D" w:rsidRPr="006E3F1D" w:rsidTr="00354348">
              <w:tc>
                <w:tcPr>
                  <w:tcW w:w="1555" w:type="dxa"/>
                </w:tcPr>
                <w:p w:rsidR="006E3F1D" w:rsidRPr="006E3F1D" w:rsidRDefault="006E3F1D" w:rsidP="006E3F1D">
                  <w:pPr>
                    <w:framePr w:hSpace="180" w:wrap="around" w:vAnchor="page" w:hAnchor="margin" w:x="-709" w:y="901"/>
                    <w:jc w:val="center"/>
                    <w:rPr>
                      <w:rFonts w:ascii="Times New Roman" w:eastAsia="Calibri" w:hAnsi="Times New Roman"/>
                      <w:sz w:val="20"/>
                      <w:szCs w:val="20"/>
                    </w:rPr>
                  </w:pPr>
                  <w:r w:rsidRPr="006E3F1D">
                    <w:rPr>
                      <w:rFonts w:ascii="Times New Roman" w:eastAsia="Calibri" w:hAnsi="Times New Roman"/>
                      <w:sz w:val="20"/>
                      <w:szCs w:val="20"/>
                    </w:rPr>
                    <w:t>2</w:t>
                  </w:r>
                </w:p>
              </w:tc>
              <w:tc>
                <w:tcPr>
                  <w:tcW w:w="3432" w:type="dxa"/>
                  <w:gridSpan w:val="2"/>
                </w:tcPr>
                <w:p w:rsidR="006E3F1D" w:rsidRPr="006E3F1D" w:rsidRDefault="006E3F1D" w:rsidP="006E3F1D">
                  <w:pPr>
                    <w:framePr w:hSpace="180" w:wrap="around" w:vAnchor="page" w:hAnchor="margin" w:x="-709" w:y="901"/>
                    <w:rPr>
                      <w:rFonts w:ascii="Times New Roman" w:eastAsia="Calibri" w:hAnsi="Times New Roman"/>
                      <w:sz w:val="20"/>
                      <w:szCs w:val="20"/>
                    </w:rPr>
                  </w:pPr>
                  <w:r w:rsidRPr="006E3F1D">
                    <w:rPr>
                      <w:rFonts w:ascii="Times New Roman" w:eastAsia="Calibri" w:hAnsi="Times New Roman"/>
                      <w:sz w:val="20"/>
                      <w:szCs w:val="20"/>
                    </w:rPr>
                    <w:t>Перевозка грузов , на расстояние: до 2 км I класс груза</w:t>
                  </w:r>
                </w:p>
              </w:tc>
              <w:tc>
                <w:tcPr>
                  <w:tcW w:w="2494" w:type="dxa"/>
                </w:tcPr>
                <w:p w:rsidR="006E3F1D" w:rsidRPr="006E3F1D" w:rsidRDefault="006E3F1D" w:rsidP="006E3F1D">
                  <w:pPr>
                    <w:framePr w:hSpace="180" w:wrap="around" w:vAnchor="page" w:hAnchor="margin" w:x="-709" w:y="901"/>
                    <w:jc w:val="center"/>
                    <w:rPr>
                      <w:rFonts w:ascii="Times New Roman" w:eastAsia="Calibri" w:hAnsi="Times New Roman"/>
                      <w:sz w:val="20"/>
                      <w:szCs w:val="20"/>
                    </w:rPr>
                  </w:pPr>
                  <w:r w:rsidRPr="006E3F1D">
                    <w:rPr>
                      <w:rFonts w:ascii="Times New Roman" w:eastAsia="Calibri" w:hAnsi="Times New Roman"/>
                      <w:sz w:val="20"/>
                      <w:szCs w:val="20"/>
                    </w:rPr>
                    <w:t>1 т груза</w:t>
                  </w:r>
                </w:p>
              </w:tc>
              <w:tc>
                <w:tcPr>
                  <w:tcW w:w="2497" w:type="dxa"/>
                  <w:gridSpan w:val="2"/>
                </w:tcPr>
                <w:p w:rsidR="006E3F1D" w:rsidRPr="006E3F1D" w:rsidRDefault="006E3F1D" w:rsidP="006E3F1D">
                  <w:pPr>
                    <w:framePr w:hSpace="180" w:wrap="around" w:vAnchor="page" w:hAnchor="margin" w:x="-709" w:y="901"/>
                    <w:jc w:val="right"/>
                    <w:rPr>
                      <w:rFonts w:ascii="Times New Roman" w:eastAsia="Calibri" w:hAnsi="Times New Roman"/>
                      <w:sz w:val="20"/>
                      <w:szCs w:val="20"/>
                    </w:rPr>
                  </w:pPr>
                  <w:r w:rsidRPr="006E3F1D">
                    <w:rPr>
                      <w:rFonts w:ascii="Times New Roman" w:eastAsia="Calibri" w:hAnsi="Times New Roman"/>
                      <w:sz w:val="20"/>
                      <w:szCs w:val="20"/>
                    </w:rPr>
                    <w:t>2647</w:t>
                  </w:r>
                </w:p>
              </w:tc>
            </w:tr>
            <w:tr w:rsidR="006E3F1D" w:rsidRPr="006E3F1D" w:rsidTr="00354348">
              <w:tc>
                <w:tcPr>
                  <w:tcW w:w="1555" w:type="dxa"/>
                </w:tcPr>
                <w:p w:rsidR="006E3F1D" w:rsidRPr="006E3F1D" w:rsidRDefault="006E3F1D" w:rsidP="006E3F1D">
                  <w:pPr>
                    <w:framePr w:hSpace="180" w:wrap="around" w:vAnchor="page" w:hAnchor="margin" w:x="-709" w:y="901"/>
                    <w:jc w:val="center"/>
                    <w:rPr>
                      <w:rFonts w:ascii="Times New Roman" w:eastAsia="Calibri" w:hAnsi="Times New Roman"/>
                      <w:bCs/>
                    </w:rPr>
                  </w:pPr>
                  <w:r w:rsidRPr="006E3F1D">
                    <w:rPr>
                      <w:rFonts w:ascii="Times New Roman" w:eastAsia="Calibri" w:hAnsi="Times New Roman"/>
                      <w:bCs/>
                    </w:rPr>
                    <w:t>3</w:t>
                  </w:r>
                </w:p>
              </w:tc>
              <w:tc>
                <w:tcPr>
                  <w:tcW w:w="3432" w:type="dxa"/>
                  <w:gridSpan w:val="2"/>
                </w:tcPr>
                <w:p w:rsidR="006E3F1D" w:rsidRPr="006E3F1D" w:rsidRDefault="006E3F1D" w:rsidP="006E3F1D">
                  <w:pPr>
                    <w:framePr w:hSpace="180" w:wrap="around" w:vAnchor="page" w:hAnchor="margin" w:x="-709" w:y="901"/>
                    <w:rPr>
                      <w:rFonts w:ascii="Times New Roman" w:eastAsia="Calibri" w:hAnsi="Times New Roman"/>
                      <w:sz w:val="20"/>
                      <w:szCs w:val="20"/>
                    </w:rPr>
                  </w:pPr>
                  <w:r w:rsidRPr="006E3F1D">
                    <w:rPr>
                      <w:rFonts w:ascii="Times New Roman" w:eastAsia="Calibri" w:hAnsi="Times New Roman"/>
                      <w:sz w:val="20"/>
                      <w:szCs w:val="20"/>
                    </w:rPr>
                    <w:t>Ремонт и содержание грунтовых землевозных дорог на каждые 0,5 км длины, группа грунтов: 2</w:t>
                  </w:r>
                </w:p>
              </w:tc>
              <w:tc>
                <w:tcPr>
                  <w:tcW w:w="2500" w:type="dxa"/>
                  <w:gridSpan w:val="2"/>
                </w:tcPr>
                <w:p w:rsidR="006E3F1D" w:rsidRPr="006E3F1D" w:rsidRDefault="006E3F1D" w:rsidP="006E3F1D">
                  <w:pPr>
                    <w:framePr w:hSpace="180" w:wrap="around" w:vAnchor="page" w:hAnchor="margin" w:x="-709" w:y="901"/>
                    <w:jc w:val="center"/>
                    <w:rPr>
                      <w:rFonts w:ascii="Times New Roman" w:eastAsia="Calibri" w:hAnsi="Times New Roman"/>
                      <w:sz w:val="20"/>
                      <w:szCs w:val="20"/>
                    </w:rPr>
                  </w:pPr>
                  <w:r w:rsidRPr="006E3F1D">
                    <w:rPr>
                      <w:rFonts w:ascii="Times New Roman" w:eastAsia="Calibri" w:hAnsi="Times New Roman"/>
                      <w:sz w:val="20"/>
                      <w:szCs w:val="20"/>
                    </w:rPr>
                    <w:t>1000 м3 грунта</w:t>
                  </w:r>
                </w:p>
              </w:tc>
              <w:tc>
                <w:tcPr>
                  <w:tcW w:w="2491" w:type="dxa"/>
                </w:tcPr>
                <w:p w:rsidR="006E3F1D" w:rsidRPr="006E3F1D" w:rsidRDefault="006E3F1D" w:rsidP="006E3F1D">
                  <w:pPr>
                    <w:framePr w:hSpace="180" w:wrap="around" w:vAnchor="page" w:hAnchor="margin" w:x="-709" w:y="901"/>
                    <w:jc w:val="right"/>
                    <w:rPr>
                      <w:rFonts w:ascii="Times New Roman" w:eastAsia="Calibri" w:hAnsi="Times New Roman"/>
                      <w:sz w:val="20"/>
                      <w:szCs w:val="20"/>
                    </w:rPr>
                  </w:pPr>
                  <w:r w:rsidRPr="006E3F1D">
                    <w:rPr>
                      <w:rFonts w:ascii="Times New Roman" w:eastAsia="Calibri" w:hAnsi="Times New Roman"/>
                      <w:sz w:val="20"/>
                      <w:szCs w:val="20"/>
                    </w:rPr>
                    <w:t>1,53</w:t>
                  </w:r>
                </w:p>
              </w:tc>
            </w:tr>
            <w:tr w:rsidR="006E3F1D" w:rsidRPr="006E3F1D" w:rsidTr="00354348">
              <w:tc>
                <w:tcPr>
                  <w:tcW w:w="1555" w:type="dxa"/>
                </w:tcPr>
                <w:p w:rsidR="006E3F1D" w:rsidRPr="006E3F1D" w:rsidRDefault="006E3F1D" w:rsidP="006E3F1D">
                  <w:pPr>
                    <w:framePr w:hSpace="180" w:wrap="around" w:vAnchor="page" w:hAnchor="margin" w:x="-709" w:y="901"/>
                    <w:jc w:val="center"/>
                    <w:rPr>
                      <w:rFonts w:ascii="Times New Roman" w:eastAsia="Calibri" w:hAnsi="Times New Roman"/>
                      <w:sz w:val="20"/>
                      <w:szCs w:val="20"/>
                    </w:rPr>
                  </w:pPr>
                  <w:r w:rsidRPr="006E3F1D">
                    <w:rPr>
                      <w:rFonts w:ascii="Times New Roman" w:eastAsia="Calibri" w:hAnsi="Times New Roman"/>
                      <w:sz w:val="20"/>
                      <w:szCs w:val="20"/>
                    </w:rPr>
                    <w:t>4</w:t>
                  </w:r>
                </w:p>
              </w:tc>
              <w:tc>
                <w:tcPr>
                  <w:tcW w:w="3432" w:type="dxa"/>
                  <w:gridSpan w:val="2"/>
                </w:tcPr>
                <w:p w:rsidR="006E3F1D" w:rsidRPr="006E3F1D" w:rsidRDefault="006E3F1D" w:rsidP="006E3F1D">
                  <w:pPr>
                    <w:framePr w:hSpace="180" w:wrap="around" w:vAnchor="page" w:hAnchor="margin" w:x="-709" w:y="901"/>
                    <w:rPr>
                      <w:rFonts w:ascii="Times New Roman" w:eastAsia="Calibri" w:hAnsi="Times New Roman"/>
                      <w:sz w:val="20"/>
                      <w:szCs w:val="20"/>
                    </w:rPr>
                  </w:pPr>
                  <w:r w:rsidRPr="006E3F1D">
                    <w:rPr>
                      <w:rFonts w:ascii="Times New Roman" w:eastAsia="Calibri" w:hAnsi="Times New Roman"/>
                      <w:sz w:val="20"/>
                      <w:szCs w:val="20"/>
                    </w:rPr>
                    <w:t>Разработка грунта с погрузкой, группа грунтов 2 Досыпка</w:t>
                  </w:r>
                </w:p>
              </w:tc>
              <w:tc>
                <w:tcPr>
                  <w:tcW w:w="2494" w:type="dxa"/>
                </w:tcPr>
                <w:p w:rsidR="006E3F1D" w:rsidRPr="006E3F1D" w:rsidRDefault="006E3F1D" w:rsidP="006E3F1D">
                  <w:pPr>
                    <w:framePr w:hSpace="180" w:wrap="around" w:vAnchor="page" w:hAnchor="margin" w:x="-709" w:y="901"/>
                    <w:jc w:val="center"/>
                    <w:rPr>
                      <w:rFonts w:ascii="Times New Roman" w:eastAsia="Calibri" w:hAnsi="Times New Roman"/>
                      <w:sz w:val="20"/>
                      <w:szCs w:val="20"/>
                    </w:rPr>
                  </w:pPr>
                  <w:r w:rsidRPr="006E3F1D">
                    <w:rPr>
                      <w:rFonts w:ascii="Times New Roman" w:eastAsia="Calibri" w:hAnsi="Times New Roman"/>
                      <w:sz w:val="20"/>
                      <w:szCs w:val="20"/>
                    </w:rPr>
                    <w:t>1000 м3 грунта</w:t>
                  </w:r>
                </w:p>
              </w:tc>
              <w:tc>
                <w:tcPr>
                  <w:tcW w:w="2497" w:type="dxa"/>
                  <w:gridSpan w:val="2"/>
                </w:tcPr>
                <w:p w:rsidR="006E3F1D" w:rsidRPr="006E3F1D" w:rsidRDefault="006E3F1D" w:rsidP="006E3F1D">
                  <w:pPr>
                    <w:framePr w:hSpace="180" w:wrap="around" w:vAnchor="page" w:hAnchor="margin" w:x="-709" w:y="901"/>
                    <w:jc w:val="right"/>
                    <w:rPr>
                      <w:rFonts w:ascii="Times New Roman" w:eastAsia="Calibri" w:hAnsi="Times New Roman"/>
                      <w:sz w:val="20"/>
                      <w:szCs w:val="20"/>
                    </w:rPr>
                  </w:pPr>
                  <w:r w:rsidRPr="006E3F1D">
                    <w:rPr>
                      <w:rFonts w:ascii="Times New Roman" w:eastAsia="Calibri" w:hAnsi="Times New Roman"/>
                      <w:sz w:val="20"/>
                      <w:szCs w:val="20"/>
                    </w:rPr>
                    <w:t>4,017</w:t>
                  </w:r>
                </w:p>
              </w:tc>
            </w:tr>
            <w:tr w:rsidR="006E3F1D" w:rsidRPr="006E3F1D" w:rsidTr="00354348">
              <w:trPr>
                <w:trHeight w:val="150"/>
              </w:trPr>
              <w:tc>
                <w:tcPr>
                  <w:tcW w:w="1555" w:type="dxa"/>
                </w:tcPr>
                <w:p w:rsidR="006E3F1D" w:rsidRPr="006E3F1D" w:rsidRDefault="006E3F1D" w:rsidP="006E3F1D">
                  <w:pPr>
                    <w:framePr w:hSpace="180" w:wrap="around" w:vAnchor="page" w:hAnchor="margin" w:x="-709" w:y="901"/>
                    <w:jc w:val="center"/>
                    <w:rPr>
                      <w:rFonts w:ascii="Times New Roman" w:eastAsia="Calibri" w:hAnsi="Times New Roman"/>
                      <w:bCs/>
                    </w:rPr>
                  </w:pPr>
                  <w:r w:rsidRPr="006E3F1D">
                    <w:rPr>
                      <w:rFonts w:ascii="Times New Roman" w:eastAsia="Calibri" w:hAnsi="Times New Roman"/>
                      <w:bCs/>
                    </w:rPr>
                    <w:t>5</w:t>
                  </w:r>
                </w:p>
              </w:tc>
              <w:tc>
                <w:tcPr>
                  <w:tcW w:w="3432" w:type="dxa"/>
                  <w:gridSpan w:val="2"/>
                </w:tcPr>
                <w:p w:rsidR="006E3F1D" w:rsidRPr="006E3F1D" w:rsidRDefault="006E3F1D" w:rsidP="006E3F1D">
                  <w:pPr>
                    <w:framePr w:hSpace="180" w:wrap="around" w:vAnchor="page" w:hAnchor="margin" w:x="-709" w:y="901"/>
                    <w:rPr>
                      <w:rFonts w:ascii="Times New Roman" w:eastAsia="Calibri" w:hAnsi="Times New Roman"/>
                      <w:sz w:val="20"/>
                      <w:szCs w:val="20"/>
                    </w:rPr>
                  </w:pPr>
                  <w:r w:rsidRPr="006E3F1D">
                    <w:rPr>
                      <w:rFonts w:ascii="Times New Roman" w:eastAsia="Calibri" w:hAnsi="Times New Roman"/>
                      <w:sz w:val="20"/>
                      <w:szCs w:val="20"/>
                    </w:rPr>
                    <w:t>Перевозка грузов , на расстояние: до 2 км I класс груза</w:t>
                  </w:r>
                </w:p>
              </w:tc>
              <w:tc>
                <w:tcPr>
                  <w:tcW w:w="2500" w:type="dxa"/>
                  <w:gridSpan w:val="2"/>
                </w:tcPr>
                <w:p w:rsidR="006E3F1D" w:rsidRPr="006E3F1D" w:rsidRDefault="006E3F1D" w:rsidP="006E3F1D">
                  <w:pPr>
                    <w:framePr w:hSpace="180" w:wrap="around" w:vAnchor="page" w:hAnchor="margin" w:x="-709" w:y="901"/>
                    <w:jc w:val="center"/>
                    <w:rPr>
                      <w:rFonts w:ascii="Times New Roman" w:eastAsia="Calibri" w:hAnsi="Times New Roman"/>
                      <w:sz w:val="20"/>
                      <w:szCs w:val="20"/>
                    </w:rPr>
                  </w:pPr>
                  <w:r w:rsidRPr="006E3F1D">
                    <w:rPr>
                      <w:rFonts w:ascii="Times New Roman" w:eastAsia="Calibri" w:hAnsi="Times New Roman"/>
                      <w:sz w:val="20"/>
                      <w:szCs w:val="20"/>
                    </w:rPr>
                    <w:t>1 т груза</w:t>
                  </w:r>
                </w:p>
              </w:tc>
              <w:tc>
                <w:tcPr>
                  <w:tcW w:w="2491" w:type="dxa"/>
                </w:tcPr>
                <w:p w:rsidR="006E3F1D" w:rsidRPr="006E3F1D" w:rsidRDefault="006E3F1D" w:rsidP="006E3F1D">
                  <w:pPr>
                    <w:framePr w:hSpace="180" w:wrap="around" w:vAnchor="page" w:hAnchor="margin" w:x="-709" w:y="901"/>
                    <w:jc w:val="right"/>
                    <w:rPr>
                      <w:rFonts w:ascii="Times New Roman" w:eastAsia="Calibri" w:hAnsi="Times New Roman"/>
                      <w:sz w:val="20"/>
                      <w:szCs w:val="20"/>
                    </w:rPr>
                  </w:pPr>
                  <w:r w:rsidRPr="006E3F1D">
                    <w:rPr>
                      <w:rFonts w:ascii="Times New Roman" w:eastAsia="Calibri" w:hAnsi="Times New Roman"/>
                      <w:sz w:val="20"/>
                      <w:szCs w:val="20"/>
                    </w:rPr>
                    <w:t>6989</w:t>
                  </w:r>
                </w:p>
              </w:tc>
            </w:tr>
            <w:tr w:rsidR="006E3F1D" w:rsidRPr="006E3F1D" w:rsidTr="00354348">
              <w:trPr>
                <w:trHeight w:val="111"/>
              </w:trPr>
              <w:tc>
                <w:tcPr>
                  <w:tcW w:w="1555" w:type="dxa"/>
                </w:tcPr>
                <w:p w:rsidR="006E3F1D" w:rsidRPr="006E3F1D" w:rsidRDefault="006E3F1D" w:rsidP="006E3F1D">
                  <w:pPr>
                    <w:framePr w:hSpace="180" w:wrap="around" w:vAnchor="page" w:hAnchor="margin" w:x="-709" w:y="901"/>
                    <w:jc w:val="center"/>
                    <w:rPr>
                      <w:rFonts w:ascii="Times New Roman" w:eastAsia="Calibri" w:hAnsi="Times New Roman"/>
                      <w:sz w:val="20"/>
                      <w:szCs w:val="20"/>
                    </w:rPr>
                  </w:pPr>
                  <w:r w:rsidRPr="006E3F1D">
                    <w:rPr>
                      <w:rFonts w:ascii="Times New Roman" w:eastAsia="Calibri" w:hAnsi="Times New Roman"/>
                      <w:sz w:val="20"/>
                      <w:szCs w:val="20"/>
                    </w:rPr>
                    <w:t>6</w:t>
                  </w:r>
                </w:p>
              </w:tc>
              <w:tc>
                <w:tcPr>
                  <w:tcW w:w="3432" w:type="dxa"/>
                  <w:gridSpan w:val="2"/>
                </w:tcPr>
                <w:p w:rsidR="006E3F1D" w:rsidRPr="006E3F1D" w:rsidRDefault="006E3F1D" w:rsidP="006E3F1D">
                  <w:pPr>
                    <w:framePr w:hSpace="180" w:wrap="around" w:vAnchor="page" w:hAnchor="margin" w:x="-709" w:y="901"/>
                    <w:rPr>
                      <w:rFonts w:ascii="Times New Roman" w:eastAsia="Calibri" w:hAnsi="Times New Roman"/>
                      <w:sz w:val="20"/>
                      <w:szCs w:val="20"/>
                    </w:rPr>
                  </w:pPr>
                  <w:r w:rsidRPr="006E3F1D">
                    <w:rPr>
                      <w:rFonts w:ascii="Times New Roman" w:eastAsia="Calibri" w:hAnsi="Times New Roman"/>
                      <w:sz w:val="20"/>
                      <w:szCs w:val="20"/>
                    </w:rPr>
                    <w:t>Ремонт и содержание грунтовых землевозных дорог на каждые 0,5 км длины, группа грунтов: 2</w:t>
                  </w:r>
                </w:p>
              </w:tc>
              <w:tc>
                <w:tcPr>
                  <w:tcW w:w="2494" w:type="dxa"/>
                </w:tcPr>
                <w:p w:rsidR="006E3F1D" w:rsidRPr="006E3F1D" w:rsidRDefault="006E3F1D" w:rsidP="006E3F1D">
                  <w:pPr>
                    <w:framePr w:hSpace="180" w:wrap="around" w:vAnchor="page" w:hAnchor="margin" w:x="-709" w:y="901"/>
                    <w:jc w:val="center"/>
                    <w:rPr>
                      <w:rFonts w:ascii="Times New Roman" w:eastAsia="Calibri" w:hAnsi="Times New Roman"/>
                      <w:sz w:val="20"/>
                      <w:szCs w:val="20"/>
                    </w:rPr>
                  </w:pPr>
                  <w:r w:rsidRPr="006E3F1D">
                    <w:rPr>
                      <w:rFonts w:ascii="Times New Roman" w:eastAsia="Calibri" w:hAnsi="Times New Roman"/>
                      <w:sz w:val="20"/>
                      <w:szCs w:val="20"/>
                    </w:rPr>
                    <w:t>1000 м3 грунта</w:t>
                  </w:r>
                </w:p>
              </w:tc>
              <w:tc>
                <w:tcPr>
                  <w:tcW w:w="2497" w:type="dxa"/>
                  <w:gridSpan w:val="2"/>
                </w:tcPr>
                <w:p w:rsidR="006E3F1D" w:rsidRPr="006E3F1D" w:rsidRDefault="006E3F1D" w:rsidP="006E3F1D">
                  <w:pPr>
                    <w:framePr w:hSpace="180" w:wrap="around" w:vAnchor="page" w:hAnchor="margin" w:x="-709" w:y="901"/>
                    <w:jc w:val="right"/>
                    <w:rPr>
                      <w:rFonts w:ascii="Times New Roman" w:eastAsia="Calibri" w:hAnsi="Times New Roman"/>
                      <w:sz w:val="20"/>
                      <w:szCs w:val="20"/>
                    </w:rPr>
                  </w:pPr>
                  <w:r w:rsidRPr="006E3F1D">
                    <w:rPr>
                      <w:rFonts w:ascii="Times New Roman" w:eastAsia="Calibri" w:hAnsi="Times New Roman"/>
                      <w:sz w:val="20"/>
                      <w:szCs w:val="20"/>
                    </w:rPr>
                    <w:t>4,017</w:t>
                  </w:r>
                </w:p>
              </w:tc>
            </w:tr>
            <w:tr w:rsidR="006E3F1D" w:rsidRPr="006E3F1D" w:rsidTr="00354348">
              <w:trPr>
                <w:trHeight w:val="99"/>
              </w:trPr>
              <w:tc>
                <w:tcPr>
                  <w:tcW w:w="1555" w:type="dxa"/>
                </w:tcPr>
                <w:p w:rsidR="006E3F1D" w:rsidRPr="006E3F1D" w:rsidRDefault="006E3F1D" w:rsidP="006E3F1D">
                  <w:pPr>
                    <w:framePr w:hSpace="180" w:wrap="around" w:vAnchor="page" w:hAnchor="margin" w:x="-709" w:y="901"/>
                    <w:jc w:val="center"/>
                    <w:rPr>
                      <w:rFonts w:ascii="Times New Roman" w:eastAsia="Calibri" w:hAnsi="Times New Roman"/>
                      <w:bCs/>
                    </w:rPr>
                  </w:pPr>
                  <w:r w:rsidRPr="006E3F1D">
                    <w:rPr>
                      <w:rFonts w:ascii="Times New Roman" w:eastAsia="Calibri" w:hAnsi="Times New Roman"/>
                      <w:bCs/>
                    </w:rPr>
                    <w:t>7</w:t>
                  </w:r>
                </w:p>
              </w:tc>
              <w:tc>
                <w:tcPr>
                  <w:tcW w:w="3432" w:type="dxa"/>
                  <w:gridSpan w:val="2"/>
                </w:tcPr>
                <w:p w:rsidR="006E3F1D" w:rsidRPr="006E3F1D" w:rsidRDefault="006E3F1D" w:rsidP="006E3F1D">
                  <w:pPr>
                    <w:framePr w:hSpace="180" w:wrap="around" w:vAnchor="page" w:hAnchor="margin" w:x="-709" w:y="901"/>
                    <w:rPr>
                      <w:rFonts w:ascii="Times New Roman" w:eastAsia="Calibri" w:hAnsi="Times New Roman"/>
                      <w:sz w:val="20"/>
                      <w:szCs w:val="20"/>
                    </w:rPr>
                  </w:pPr>
                  <w:r w:rsidRPr="006E3F1D">
                    <w:rPr>
                      <w:rFonts w:ascii="Times New Roman" w:eastAsia="Calibri" w:hAnsi="Times New Roman"/>
                      <w:sz w:val="20"/>
                      <w:szCs w:val="20"/>
                    </w:rPr>
                    <w:t>Уплотнение грунта на первый проход по одному следу при толщине слоя: 30 см</w:t>
                  </w:r>
                </w:p>
              </w:tc>
              <w:tc>
                <w:tcPr>
                  <w:tcW w:w="2500" w:type="dxa"/>
                  <w:gridSpan w:val="2"/>
                </w:tcPr>
                <w:p w:rsidR="006E3F1D" w:rsidRPr="006E3F1D" w:rsidRDefault="006E3F1D" w:rsidP="006E3F1D">
                  <w:pPr>
                    <w:framePr w:hSpace="180" w:wrap="around" w:vAnchor="page" w:hAnchor="margin" w:x="-709" w:y="901"/>
                    <w:jc w:val="center"/>
                    <w:rPr>
                      <w:rFonts w:ascii="Times New Roman" w:eastAsia="Calibri" w:hAnsi="Times New Roman"/>
                      <w:sz w:val="20"/>
                      <w:szCs w:val="20"/>
                    </w:rPr>
                  </w:pPr>
                  <w:r w:rsidRPr="006E3F1D">
                    <w:rPr>
                      <w:rFonts w:ascii="Times New Roman" w:eastAsia="Calibri" w:hAnsi="Times New Roman"/>
                      <w:sz w:val="20"/>
                      <w:szCs w:val="20"/>
                    </w:rPr>
                    <w:t>1000 м3 уплотненного грунта</w:t>
                  </w:r>
                </w:p>
              </w:tc>
              <w:tc>
                <w:tcPr>
                  <w:tcW w:w="2491" w:type="dxa"/>
                </w:tcPr>
                <w:p w:rsidR="006E3F1D" w:rsidRPr="006E3F1D" w:rsidRDefault="006E3F1D" w:rsidP="006E3F1D">
                  <w:pPr>
                    <w:framePr w:hSpace="180" w:wrap="around" w:vAnchor="page" w:hAnchor="margin" w:x="-709" w:y="901"/>
                    <w:jc w:val="right"/>
                    <w:rPr>
                      <w:rFonts w:ascii="Times New Roman" w:eastAsia="Calibri" w:hAnsi="Times New Roman"/>
                      <w:sz w:val="20"/>
                      <w:szCs w:val="20"/>
                    </w:rPr>
                  </w:pPr>
                  <w:r w:rsidRPr="006E3F1D">
                    <w:rPr>
                      <w:rFonts w:ascii="Times New Roman" w:eastAsia="Calibri" w:hAnsi="Times New Roman"/>
                      <w:sz w:val="20"/>
                      <w:szCs w:val="20"/>
                    </w:rPr>
                    <w:t>3,826</w:t>
                  </w:r>
                </w:p>
              </w:tc>
            </w:tr>
            <w:tr w:rsidR="006E3F1D" w:rsidRPr="006E3F1D" w:rsidTr="00354348">
              <w:trPr>
                <w:trHeight w:val="163"/>
              </w:trPr>
              <w:tc>
                <w:tcPr>
                  <w:tcW w:w="1555" w:type="dxa"/>
                </w:tcPr>
                <w:p w:rsidR="006E3F1D" w:rsidRPr="006E3F1D" w:rsidRDefault="006E3F1D" w:rsidP="006E3F1D">
                  <w:pPr>
                    <w:framePr w:hSpace="180" w:wrap="around" w:vAnchor="page" w:hAnchor="margin" w:x="-709" w:y="901"/>
                    <w:jc w:val="center"/>
                    <w:rPr>
                      <w:rFonts w:ascii="Times New Roman" w:eastAsia="Calibri" w:hAnsi="Times New Roman"/>
                      <w:bCs/>
                    </w:rPr>
                  </w:pPr>
                  <w:r w:rsidRPr="006E3F1D">
                    <w:rPr>
                      <w:rFonts w:ascii="Times New Roman" w:eastAsia="Calibri" w:hAnsi="Times New Roman"/>
                      <w:bCs/>
                    </w:rPr>
                    <w:t>8</w:t>
                  </w:r>
                </w:p>
              </w:tc>
              <w:tc>
                <w:tcPr>
                  <w:tcW w:w="3432" w:type="dxa"/>
                  <w:gridSpan w:val="2"/>
                </w:tcPr>
                <w:p w:rsidR="006E3F1D" w:rsidRPr="006E3F1D" w:rsidRDefault="006E3F1D" w:rsidP="006E3F1D">
                  <w:pPr>
                    <w:framePr w:hSpace="180" w:wrap="around" w:vAnchor="page" w:hAnchor="margin" w:x="-709" w:y="901"/>
                    <w:rPr>
                      <w:rFonts w:ascii="Times New Roman" w:eastAsia="Calibri" w:hAnsi="Times New Roman"/>
                      <w:sz w:val="20"/>
                      <w:szCs w:val="20"/>
                    </w:rPr>
                  </w:pPr>
                  <w:r w:rsidRPr="006E3F1D">
                    <w:rPr>
                      <w:rFonts w:ascii="Times New Roman" w:eastAsia="Calibri" w:hAnsi="Times New Roman"/>
                      <w:sz w:val="20"/>
                      <w:szCs w:val="20"/>
                    </w:rPr>
                    <w:t>На каждый последующий проход по одному следу добавлять: к расценке 01-02-001-02</w:t>
                  </w:r>
                </w:p>
              </w:tc>
              <w:tc>
                <w:tcPr>
                  <w:tcW w:w="2500" w:type="dxa"/>
                  <w:gridSpan w:val="2"/>
                </w:tcPr>
                <w:p w:rsidR="006E3F1D" w:rsidRPr="006E3F1D" w:rsidRDefault="006E3F1D" w:rsidP="006E3F1D">
                  <w:pPr>
                    <w:framePr w:hSpace="180" w:wrap="around" w:vAnchor="page" w:hAnchor="margin" w:x="-709" w:y="901"/>
                    <w:jc w:val="center"/>
                    <w:rPr>
                      <w:rFonts w:ascii="Times New Roman" w:eastAsia="Calibri" w:hAnsi="Times New Roman"/>
                      <w:sz w:val="20"/>
                      <w:szCs w:val="20"/>
                    </w:rPr>
                  </w:pPr>
                  <w:r w:rsidRPr="006E3F1D">
                    <w:rPr>
                      <w:rFonts w:ascii="Times New Roman" w:eastAsia="Calibri" w:hAnsi="Times New Roman"/>
                      <w:sz w:val="20"/>
                      <w:szCs w:val="20"/>
                    </w:rPr>
                    <w:t>1000 м3 уплотненного грунта</w:t>
                  </w:r>
                </w:p>
              </w:tc>
              <w:tc>
                <w:tcPr>
                  <w:tcW w:w="2491" w:type="dxa"/>
                </w:tcPr>
                <w:p w:rsidR="006E3F1D" w:rsidRPr="006E3F1D" w:rsidRDefault="006E3F1D" w:rsidP="006E3F1D">
                  <w:pPr>
                    <w:framePr w:hSpace="180" w:wrap="around" w:vAnchor="page" w:hAnchor="margin" w:x="-709" w:y="901"/>
                    <w:jc w:val="right"/>
                    <w:rPr>
                      <w:rFonts w:ascii="Times New Roman" w:eastAsia="Calibri" w:hAnsi="Times New Roman"/>
                      <w:sz w:val="20"/>
                      <w:szCs w:val="20"/>
                    </w:rPr>
                  </w:pPr>
                  <w:r w:rsidRPr="006E3F1D">
                    <w:rPr>
                      <w:rFonts w:ascii="Times New Roman" w:eastAsia="Calibri" w:hAnsi="Times New Roman"/>
                      <w:sz w:val="20"/>
                      <w:szCs w:val="20"/>
                    </w:rPr>
                    <w:t>3,826</w:t>
                  </w:r>
                </w:p>
              </w:tc>
            </w:tr>
            <w:tr w:rsidR="006E3F1D" w:rsidRPr="006E3F1D" w:rsidTr="00354348">
              <w:trPr>
                <w:trHeight w:val="127"/>
              </w:trPr>
              <w:tc>
                <w:tcPr>
                  <w:tcW w:w="1555" w:type="dxa"/>
                </w:tcPr>
                <w:p w:rsidR="006E3F1D" w:rsidRPr="006E3F1D" w:rsidRDefault="006E3F1D" w:rsidP="006E3F1D">
                  <w:pPr>
                    <w:framePr w:hSpace="180" w:wrap="around" w:vAnchor="page" w:hAnchor="margin" w:x="-709" w:y="901"/>
                    <w:jc w:val="center"/>
                    <w:rPr>
                      <w:rFonts w:ascii="Times New Roman" w:eastAsia="Calibri" w:hAnsi="Times New Roman"/>
                      <w:bCs/>
                    </w:rPr>
                  </w:pPr>
                  <w:r w:rsidRPr="006E3F1D">
                    <w:rPr>
                      <w:rFonts w:ascii="Times New Roman" w:eastAsia="Calibri" w:hAnsi="Times New Roman"/>
                      <w:bCs/>
                    </w:rPr>
                    <w:t>9</w:t>
                  </w:r>
                </w:p>
              </w:tc>
              <w:tc>
                <w:tcPr>
                  <w:tcW w:w="3432" w:type="dxa"/>
                  <w:gridSpan w:val="2"/>
                </w:tcPr>
                <w:p w:rsidR="006E3F1D" w:rsidRPr="006E3F1D" w:rsidRDefault="006E3F1D" w:rsidP="006E3F1D">
                  <w:pPr>
                    <w:framePr w:hSpace="180" w:wrap="around" w:vAnchor="page" w:hAnchor="margin" w:x="-709" w:y="901"/>
                    <w:rPr>
                      <w:rFonts w:ascii="Times New Roman" w:eastAsia="Calibri" w:hAnsi="Times New Roman"/>
                      <w:sz w:val="20"/>
                      <w:szCs w:val="20"/>
                    </w:rPr>
                  </w:pPr>
                  <w:r w:rsidRPr="006E3F1D">
                    <w:rPr>
                      <w:rFonts w:ascii="Times New Roman" w:eastAsia="Calibri" w:hAnsi="Times New Roman"/>
                      <w:sz w:val="20"/>
                      <w:szCs w:val="20"/>
                    </w:rPr>
                    <w:t>Планировка откосов и полотна: насыпей, группа грунтов 2</w:t>
                  </w:r>
                </w:p>
              </w:tc>
              <w:tc>
                <w:tcPr>
                  <w:tcW w:w="2500" w:type="dxa"/>
                  <w:gridSpan w:val="2"/>
                </w:tcPr>
                <w:p w:rsidR="006E3F1D" w:rsidRPr="006E3F1D" w:rsidRDefault="006E3F1D" w:rsidP="006E3F1D">
                  <w:pPr>
                    <w:framePr w:hSpace="180" w:wrap="around" w:vAnchor="page" w:hAnchor="margin" w:x="-709" w:y="901"/>
                    <w:jc w:val="center"/>
                    <w:rPr>
                      <w:rFonts w:ascii="Times New Roman" w:eastAsia="Calibri" w:hAnsi="Times New Roman"/>
                      <w:sz w:val="20"/>
                      <w:szCs w:val="20"/>
                    </w:rPr>
                  </w:pPr>
                  <w:r w:rsidRPr="006E3F1D">
                    <w:rPr>
                      <w:rFonts w:ascii="Times New Roman" w:eastAsia="Calibri" w:hAnsi="Times New Roman"/>
                      <w:sz w:val="20"/>
                      <w:szCs w:val="20"/>
                    </w:rPr>
                    <w:t>1000 м2 спланированной площади</w:t>
                  </w:r>
                </w:p>
              </w:tc>
              <w:tc>
                <w:tcPr>
                  <w:tcW w:w="2491" w:type="dxa"/>
                </w:tcPr>
                <w:p w:rsidR="006E3F1D" w:rsidRPr="006E3F1D" w:rsidRDefault="006E3F1D" w:rsidP="006E3F1D">
                  <w:pPr>
                    <w:framePr w:hSpace="180" w:wrap="around" w:vAnchor="page" w:hAnchor="margin" w:x="-709" w:y="901"/>
                    <w:jc w:val="right"/>
                    <w:rPr>
                      <w:rFonts w:ascii="Times New Roman" w:eastAsia="Calibri" w:hAnsi="Times New Roman"/>
                      <w:sz w:val="20"/>
                      <w:szCs w:val="20"/>
                    </w:rPr>
                  </w:pPr>
                  <w:r w:rsidRPr="006E3F1D">
                    <w:rPr>
                      <w:rFonts w:ascii="Times New Roman" w:eastAsia="Calibri" w:hAnsi="Times New Roman"/>
                      <w:sz w:val="20"/>
                      <w:szCs w:val="20"/>
                    </w:rPr>
                    <w:t>7,644</w:t>
                  </w:r>
                </w:p>
              </w:tc>
            </w:tr>
            <w:tr w:rsidR="006E3F1D" w:rsidRPr="006E3F1D" w:rsidTr="00354348">
              <w:trPr>
                <w:trHeight w:val="126"/>
              </w:trPr>
              <w:tc>
                <w:tcPr>
                  <w:tcW w:w="1555" w:type="dxa"/>
                </w:tcPr>
                <w:p w:rsidR="006E3F1D" w:rsidRPr="006E3F1D" w:rsidRDefault="006E3F1D" w:rsidP="006E3F1D">
                  <w:pPr>
                    <w:framePr w:hSpace="180" w:wrap="around" w:vAnchor="page" w:hAnchor="margin" w:x="-709" w:y="901"/>
                    <w:jc w:val="center"/>
                    <w:rPr>
                      <w:rFonts w:ascii="Times New Roman" w:eastAsia="Calibri" w:hAnsi="Times New Roman"/>
                      <w:sz w:val="20"/>
                      <w:szCs w:val="20"/>
                    </w:rPr>
                  </w:pPr>
                  <w:r w:rsidRPr="006E3F1D">
                    <w:rPr>
                      <w:rFonts w:ascii="Times New Roman" w:eastAsia="Calibri" w:hAnsi="Times New Roman"/>
                      <w:sz w:val="20"/>
                      <w:szCs w:val="20"/>
                    </w:rPr>
                    <w:t>10</w:t>
                  </w:r>
                </w:p>
              </w:tc>
              <w:tc>
                <w:tcPr>
                  <w:tcW w:w="3432" w:type="dxa"/>
                  <w:gridSpan w:val="2"/>
                </w:tcPr>
                <w:p w:rsidR="006E3F1D" w:rsidRPr="006E3F1D" w:rsidRDefault="006E3F1D" w:rsidP="006E3F1D">
                  <w:pPr>
                    <w:framePr w:hSpace="180" w:wrap="around" w:vAnchor="page" w:hAnchor="margin" w:x="-709" w:y="901"/>
                    <w:rPr>
                      <w:rFonts w:ascii="Times New Roman" w:eastAsia="Calibri" w:hAnsi="Times New Roman"/>
                      <w:sz w:val="20"/>
                      <w:szCs w:val="20"/>
                    </w:rPr>
                  </w:pPr>
                  <w:r w:rsidRPr="006E3F1D">
                    <w:rPr>
                      <w:rFonts w:ascii="Times New Roman" w:eastAsia="Calibri" w:hAnsi="Times New Roman"/>
                      <w:sz w:val="20"/>
                      <w:szCs w:val="20"/>
                    </w:rPr>
                    <w:t>Устройство сливной призмы и кюветов в выемках, группа грунтов: 2</w:t>
                  </w:r>
                </w:p>
              </w:tc>
              <w:tc>
                <w:tcPr>
                  <w:tcW w:w="2494" w:type="dxa"/>
                </w:tcPr>
                <w:p w:rsidR="006E3F1D" w:rsidRPr="006E3F1D" w:rsidRDefault="006E3F1D" w:rsidP="006E3F1D">
                  <w:pPr>
                    <w:framePr w:hSpace="180" w:wrap="around" w:vAnchor="page" w:hAnchor="margin" w:x="-709" w:y="901"/>
                    <w:jc w:val="center"/>
                    <w:rPr>
                      <w:rFonts w:ascii="Times New Roman" w:eastAsia="Calibri" w:hAnsi="Times New Roman"/>
                      <w:sz w:val="20"/>
                      <w:szCs w:val="20"/>
                    </w:rPr>
                  </w:pPr>
                  <w:r w:rsidRPr="006E3F1D">
                    <w:rPr>
                      <w:rFonts w:ascii="Times New Roman" w:eastAsia="Calibri" w:hAnsi="Times New Roman"/>
                      <w:sz w:val="20"/>
                      <w:szCs w:val="20"/>
                    </w:rPr>
                    <w:t>100 м3 грунта</w:t>
                  </w:r>
                </w:p>
              </w:tc>
              <w:tc>
                <w:tcPr>
                  <w:tcW w:w="2497" w:type="dxa"/>
                  <w:gridSpan w:val="2"/>
                </w:tcPr>
                <w:p w:rsidR="006E3F1D" w:rsidRPr="006E3F1D" w:rsidRDefault="006E3F1D" w:rsidP="006E3F1D">
                  <w:pPr>
                    <w:framePr w:hSpace="180" w:wrap="around" w:vAnchor="page" w:hAnchor="margin" w:x="-709" w:y="901"/>
                    <w:jc w:val="right"/>
                    <w:rPr>
                      <w:rFonts w:ascii="Times New Roman" w:eastAsia="Calibri" w:hAnsi="Times New Roman"/>
                      <w:sz w:val="20"/>
                      <w:szCs w:val="20"/>
                    </w:rPr>
                  </w:pPr>
                  <w:r w:rsidRPr="006E3F1D">
                    <w:rPr>
                      <w:rFonts w:ascii="Times New Roman" w:eastAsia="Calibri" w:hAnsi="Times New Roman"/>
                      <w:sz w:val="20"/>
                      <w:szCs w:val="20"/>
                    </w:rPr>
                    <w:t>2,95025</w:t>
                  </w:r>
                </w:p>
              </w:tc>
            </w:tr>
            <w:tr w:rsidR="006E3F1D" w:rsidRPr="006E3F1D" w:rsidTr="00354348">
              <w:trPr>
                <w:trHeight w:val="135"/>
              </w:trPr>
              <w:tc>
                <w:tcPr>
                  <w:tcW w:w="9978" w:type="dxa"/>
                  <w:gridSpan w:val="6"/>
                </w:tcPr>
                <w:p w:rsidR="006E3F1D" w:rsidRPr="006E3F1D" w:rsidRDefault="006E3F1D" w:rsidP="006E3F1D">
                  <w:pPr>
                    <w:framePr w:hSpace="180" w:wrap="around" w:vAnchor="page" w:hAnchor="margin" w:x="-709" w:y="901"/>
                    <w:jc w:val="center"/>
                    <w:rPr>
                      <w:rFonts w:ascii="Times New Roman" w:eastAsia="Calibri" w:hAnsi="Times New Roman"/>
                      <w:b/>
                      <w:bCs/>
                    </w:rPr>
                  </w:pPr>
                  <w:r w:rsidRPr="006E3F1D">
                    <w:rPr>
                      <w:rFonts w:ascii="Times New Roman" w:eastAsia="Calibri" w:hAnsi="Times New Roman"/>
                      <w:b/>
                      <w:bCs/>
                    </w:rPr>
                    <w:t>Раздел 2. Дорожная одежда</w:t>
                  </w:r>
                </w:p>
              </w:tc>
            </w:tr>
            <w:tr w:rsidR="006E3F1D" w:rsidRPr="006E3F1D" w:rsidTr="00354348">
              <w:trPr>
                <w:trHeight w:val="96"/>
              </w:trPr>
              <w:tc>
                <w:tcPr>
                  <w:tcW w:w="1555" w:type="dxa"/>
                </w:tcPr>
                <w:p w:rsidR="006E3F1D" w:rsidRPr="006E3F1D" w:rsidRDefault="006E3F1D" w:rsidP="006E3F1D">
                  <w:pPr>
                    <w:framePr w:hSpace="180" w:wrap="around" w:vAnchor="page" w:hAnchor="margin" w:x="-709" w:y="901"/>
                    <w:jc w:val="center"/>
                    <w:rPr>
                      <w:rFonts w:ascii="Times New Roman" w:eastAsia="Calibri" w:hAnsi="Times New Roman"/>
                      <w:sz w:val="20"/>
                      <w:szCs w:val="20"/>
                    </w:rPr>
                  </w:pPr>
                  <w:r w:rsidRPr="006E3F1D">
                    <w:rPr>
                      <w:rFonts w:ascii="Times New Roman" w:eastAsia="Calibri" w:hAnsi="Times New Roman"/>
                      <w:sz w:val="20"/>
                      <w:szCs w:val="20"/>
                    </w:rPr>
                    <w:t>11</w:t>
                  </w:r>
                </w:p>
              </w:tc>
              <w:tc>
                <w:tcPr>
                  <w:tcW w:w="3432" w:type="dxa"/>
                  <w:gridSpan w:val="2"/>
                </w:tcPr>
                <w:p w:rsidR="006E3F1D" w:rsidRPr="006E3F1D" w:rsidRDefault="006E3F1D" w:rsidP="006E3F1D">
                  <w:pPr>
                    <w:framePr w:hSpace="180" w:wrap="around" w:vAnchor="page" w:hAnchor="margin" w:x="-709" w:y="901"/>
                    <w:rPr>
                      <w:rFonts w:ascii="Times New Roman" w:eastAsia="Calibri" w:hAnsi="Times New Roman"/>
                      <w:sz w:val="20"/>
                      <w:szCs w:val="20"/>
                    </w:rPr>
                  </w:pPr>
                  <w:r w:rsidRPr="006E3F1D">
                    <w:rPr>
                      <w:rFonts w:ascii="Times New Roman" w:eastAsia="Calibri" w:hAnsi="Times New Roman"/>
                      <w:sz w:val="20"/>
                      <w:szCs w:val="20"/>
                    </w:rPr>
                    <w:t>Устройство оснований и покрытий из щебеночно-песчаных смесей: серповидного профиля покрытия при толщине дороги по оси 16см</w:t>
                  </w:r>
                </w:p>
              </w:tc>
              <w:tc>
                <w:tcPr>
                  <w:tcW w:w="2494" w:type="dxa"/>
                </w:tcPr>
                <w:p w:rsidR="006E3F1D" w:rsidRPr="006E3F1D" w:rsidRDefault="006E3F1D" w:rsidP="006E3F1D">
                  <w:pPr>
                    <w:framePr w:hSpace="180" w:wrap="around" w:vAnchor="page" w:hAnchor="margin" w:x="-709" w:y="901"/>
                    <w:jc w:val="center"/>
                    <w:rPr>
                      <w:rFonts w:ascii="Times New Roman" w:eastAsia="Calibri" w:hAnsi="Times New Roman"/>
                      <w:sz w:val="20"/>
                      <w:szCs w:val="20"/>
                    </w:rPr>
                  </w:pPr>
                  <w:r w:rsidRPr="006E3F1D">
                    <w:rPr>
                      <w:rFonts w:ascii="Times New Roman" w:eastAsia="Calibri" w:hAnsi="Times New Roman"/>
                      <w:sz w:val="20"/>
                      <w:szCs w:val="20"/>
                    </w:rPr>
                    <w:t>1000 м2 основания или покрытия</w:t>
                  </w:r>
                </w:p>
              </w:tc>
              <w:tc>
                <w:tcPr>
                  <w:tcW w:w="2497" w:type="dxa"/>
                  <w:gridSpan w:val="2"/>
                </w:tcPr>
                <w:p w:rsidR="006E3F1D" w:rsidRPr="006E3F1D" w:rsidRDefault="006E3F1D" w:rsidP="006E3F1D">
                  <w:pPr>
                    <w:framePr w:hSpace="180" w:wrap="around" w:vAnchor="page" w:hAnchor="margin" w:x="-709" w:y="901"/>
                    <w:jc w:val="right"/>
                    <w:rPr>
                      <w:rFonts w:ascii="Times New Roman" w:eastAsia="Calibri" w:hAnsi="Times New Roman"/>
                      <w:sz w:val="20"/>
                      <w:szCs w:val="20"/>
                    </w:rPr>
                  </w:pPr>
                  <w:r w:rsidRPr="006E3F1D">
                    <w:rPr>
                      <w:rFonts w:ascii="Times New Roman" w:eastAsia="Calibri" w:hAnsi="Times New Roman"/>
                      <w:sz w:val="20"/>
                      <w:szCs w:val="20"/>
                    </w:rPr>
                    <w:t>6,82</w:t>
                  </w:r>
                </w:p>
              </w:tc>
            </w:tr>
          </w:tbl>
          <w:p w:rsidR="006E3F1D" w:rsidRPr="006E3F1D" w:rsidRDefault="006E3F1D" w:rsidP="006E3F1D">
            <w:pPr>
              <w:spacing w:after="200" w:line="276" w:lineRule="auto"/>
              <w:rPr>
                <w:rFonts w:ascii="Times New Roman" w:eastAsia="Calibri" w:hAnsi="Times New Roman"/>
                <w:b/>
                <w:bCs/>
              </w:rPr>
            </w:pPr>
          </w:p>
          <w:p w:rsidR="006E3F1D" w:rsidRPr="006E3F1D" w:rsidRDefault="006E3F1D" w:rsidP="006E3F1D">
            <w:pPr>
              <w:widowControl w:val="0"/>
              <w:jc w:val="center"/>
              <w:rPr>
                <w:rFonts w:ascii="Times New Roman" w:eastAsia="Calibri" w:hAnsi="Times New Roman"/>
                <w:b/>
                <w:bCs/>
              </w:rPr>
            </w:pPr>
            <w:r w:rsidRPr="006E3F1D">
              <w:rPr>
                <w:rFonts w:ascii="Times New Roman" w:eastAsia="Calibri" w:hAnsi="Times New Roman"/>
                <w:b/>
              </w:rPr>
              <w:t>ПЕРЕЧЕНЬ ТОВАРОВ (МАТЕРИАЛОВ), используемых при выполнении рабо</w:t>
            </w:r>
            <w:r w:rsidRPr="006E3F1D">
              <w:rPr>
                <w:rFonts w:ascii="Times New Roman" w:eastAsia="Calibri" w:hAnsi="Times New Roman"/>
                <w:b/>
                <w:bCs/>
              </w:rPr>
              <w:t>т</w:t>
            </w:r>
          </w:p>
          <w:p w:rsidR="006E3F1D" w:rsidRPr="006E3F1D" w:rsidRDefault="006E3F1D" w:rsidP="006E3F1D">
            <w:pPr>
              <w:jc w:val="center"/>
              <w:rPr>
                <w:rFonts w:ascii="Times New Roman" w:eastAsia="Calibri" w:hAnsi="Times New Roman"/>
                <w:b/>
                <w:bCs/>
                <w:sz w:val="22"/>
                <w:szCs w:val="22"/>
                <w:lang w:eastAsia="ar-SA"/>
              </w:rPr>
            </w:pPr>
          </w:p>
          <w:tbl>
            <w:tblPr>
              <w:tblStyle w:val="120"/>
              <w:tblW w:w="5000" w:type="pct"/>
              <w:jc w:val="center"/>
              <w:tblLayout w:type="fixed"/>
              <w:tblLook w:val="04A0" w:firstRow="1" w:lastRow="0" w:firstColumn="1" w:lastColumn="0" w:noHBand="0" w:noVBand="1"/>
            </w:tblPr>
            <w:tblGrid>
              <w:gridCol w:w="567"/>
              <w:gridCol w:w="2299"/>
              <w:gridCol w:w="4996"/>
              <w:gridCol w:w="2118"/>
            </w:tblGrid>
            <w:tr w:rsidR="006E3F1D" w:rsidRPr="006E3F1D" w:rsidTr="00354348">
              <w:trPr>
                <w:jc w:val="center"/>
              </w:trPr>
              <w:tc>
                <w:tcPr>
                  <w:tcW w:w="284" w:type="pct"/>
                  <w:vAlign w:val="center"/>
                  <w:hideMark/>
                </w:tcPr>
                <w:p w:rsidR="006E3F1D" w:rsidRPr="006E3F1D" w:rsidRDefault="006E3F1D" w:rsidP="006E3F1D">
                  <w:pPr>
                    <w:framePr w:hSpace="180" w:wrap="around" w:vAnchor="page" w:hAnchor="margin" w:x="-709" w:y="901"/>
                    <w:widowControl w:val="0"/>
                    <w:overflowPunct w:val="0"/>
                    <w:jc w:val="center"/>
                    <w:rPr>
                      <w:rFonts w:ascii="Times New Roman" w:hAnsi="Times New Roman"/>
                      <w:bCs/>
                      <w:sz w:val="22"/>
                      <w:szCs w:val="22"/>
                      <w:lang w:eastAsia="ar-SA"/>
                    </w:rPr>
                  </w:pPr>
                  <w:r w:rsidRPr="006E3F1D">
                    <w:rPr>
                      <w:rFonts w:ascii="Times New Roman" w:hAnsi="Times New Roman"/>
                      <w:bCs/>
                      <w:sz w:val="22"/>
                      <w:szCs w:val="22"/>
                      <w:lang w:eastAsia="ar-SA"/>
                    </w:rPr>
                    <w:t>№ п/п</w:t>
                  </w:r>
                </w:p>
              </w:tc>
              <w:tc>
                <w:tcPr>
                  <w:tcW w:w="1152" w:type="pct"/>
                  <w:vAlign w:val="center"/>
                  <w:hideMark/>
                </w:tcPr>
                <w:p w:rsidR="006E3F1D" w:rsidRPr="006E3F1D" w:rsidRDefault="006E3F1D" w:rsidP="006E3F1D">
                  <w:pPr>
                    <w:framePr w:hSpace="180" w:wrap="around" w:vAnchor="page" w:hAnchor="margin" w:x="-709" w:y="901"/>
                    <w:widowControl w:val="0"/>
                    <w:overflowPunct w:val="0"/>
                    <w:jc w:val="center"/>
                    <w:rPr>
                      <w:rFonts w:ascii="Times New Roman" w:hAnsi="Times New Roman"/>
                      <w:bCs/>
                      <w:sz w:val="22"/>
                      <w:szCs w:val="22"/>
                      <w:lang w:eastAsia="ar-SA"/>
                    </w:rPr>
                  </w:pPr>
                  <w:r w:rsidRPr="006E3F1D">
                    <w:rPr>
                      <w:rFonts w:ascii="Times New Roman" w:hAnsi="Times New Roman"/>
                      <w:bCs/>
                      <w:sz w:val="22"/>
                      <w:szCs w:val="22"/>
                      <w:lang w:eastAsia="ar-SA"/>
                    </w:rPr>
                    <w:t>Наименование материала</w:t>
                  </w:r>
                </w:p>
              </w:tc>
              <w:tc>
                <w:tcPr>
                  <w:tcW w:w="2503" w:type="pct"/>
                  <w:vAlign w:val="center"/>
                  <w:hideMark/>
                </w:tcPr>
                <w:p w:rsidR="006E3F1D" w:rsidRPr="006E3F1D" w:rsidRDefault="006E3F1D" w:rsidP="006E3F1D">
                  <w:pPr>
                    <w:framePr w:hSpace="180" w:wrap="around" w:vAnchor="page" w:hAnchor="margin" w:x="-709" w:y="901"/>
                    <w:widowControl w:val="0"/>
                    <w:overflowPunct w:val="0"/>
                    <w:jc w:val="center"/>
                    <w:rPr>
                      <w:rFonts w:ascii="Times New Roman" w:hAnsi="Times New Roman"/>
                      <w:bCs/>
                      <w:sz w:val="22"/>
                      <w:szCs w:val="22"/>
                      <w:lang w:eastAsia="ar-SA"/>
                    </w:rPr>
                  </w:pPr>
                  <w:r w:rsidRPr="006E3F1D">
                    <w:rPr>
                      <w:rFonts w:ascii="Times New Roman" w:hAnsi="Times New Roman"/>
                      <w:bCs/>
                      <w:sz w:val="22"/>
                      <w:szCs w:val="22"/>
                      <w:lang w:eastAsia="ar-SA"/>
                    </w:rPr>
                    <w:t>Параметры соответствия потребностям Заказчика</w:t>
                  </w:r>
                </w:p>
              </w:tc>
              <w:tc>
                <w:tcPr>
                  <w:tcW w:w="1061" w:type="pct"/>
                  <w:vAlign w:val="center"/>
                  <w:hideMark/>
                </w:tcPr>
                <w:p w:rsidR="006E3F1D" w:rsidRPr="006E3F1D" w:rsidRDefault="006E3F1D" w:rsidP="006E3F1D">
                  <w:pPr>
                    <w:framePr w:hSpace="180" w:wrap="around" w:vAnchor="page" w:hAnchor="margin" w:x="-709" w:y="901"/>
                    <w:widowControl w:val="0"/>
                    <w:overflowPunct w:val="0"/>
                    <w:jc w:val="center"/>
                    <w:rPr>
                      <w:rFonts w:ascii="Times New Roman" w:hAnsi="Times New Roman"/>
                      <w:bCs/>
                      <w:sz w:val="22"/>
                      <w:szCs w:val="22"/>
                      <w:lang w:eastAsia="ar-SA"/>
                    </w:rPr>
                  </w:pPr>
                  <w:r w:rsidRPr="006E3F1D">
                    <w:rPr>
                      <w:rFonts w:ascii="Times New Roman" w:hAnsi="Times New Roman"/>
                      <w:bCs/>
                      <w:sz w:val="22"/>
                      <w:szCs w:val="22"/>
                      <w:lang w:eastAsia="ar-SA"/>
                    </w:rPr>
                    <w:t>Соответствие ГОСТ</w:t>
                  </w:r>
                </w:p>
              </w:tc>
            </w:tr>
            <w:tr w:rsidR="006E3F1D" w:rsidRPr="006E3F1D" w:rsidTr="00354348">
              <w:trPr>
                <w:jc w:val="center"/>
              </w:trPr>
              <w:tc>
                <w:tcPr>
                  <w:tcW w:w="284" w:type="pct"/>
                  <w:vAlign w:val="center"/>
                  <w:hideMark/>
                </w:tcPr>
                <w:p w:rsidR="006E3F1D" w:rsidRPr="006E3F1D" w:rsidRDefault="006E3F1D" w:rsidP="006E3F1D">
                  <w:pPr>
                    <w:framePr w:hSpace="180" w:wrap="around" w:vAnchor="page" w:hAnchor="margin" w:x="-709" w:y="901"/>
                    <w:widowControl w:val="0"/>
                    <w:overflowPunct w:val="0"/>
                    <w:jc w:val="center"/>
                    <w:rPr>
                      <w:rFonts w:ascii="Times New Roman" w:hAnsi="Times New Roman"/>
                      <w:bCs/>
                      <w:sz w:val="22"/>
                      <w:szCs w:val="22"/>
                      <w:lang w:eastAsia="ar-SA"/>
                    </w:rPr>
                  </w:pPr>
                  <w:r w:rsidRPr="006E3F1D">
                    <w:rPr>
                      <w:rFonts w:ascii="Times New Roman" w:hAnsi="Times New Roman"/>
                      <w:bCs/>
                      <w:sz w:val="22"/>
                      <w:szCs w:val="22"/>
                      <w:lang w:eastAsia="ar-SA"/>
                    </w:rPr>
                    <w:t>1</w:t>
                  </w:r>
                </w:p>
              </w:tc>
              <w:tc>
                <w:tcPr>
                  <w:tcW w:w="1152" w:type="pct"/>
                </w:tcPr>
                <w:p w:rsidR="006E3F1D" w:rsidRPr="006E3F1D" w:rsidRDefault="006E3F1D" w:rsidP="006E3F1D">
                  <w:pPr>
                    <w:framePr w:hSpace="180" w:wrap="around" w:vAnchor="page" w:hAnchor="margin" w:x="-709" w:y="901"/>
                    <w:tabs>
                      <w:tab w:val="left" w:pos="851"/>
                    </w:tabs>
                    <w:jc w:val="center"/>
                    <w:rPr>
                      <w:rFonts w:ascii="Times New Roman" w:hAnsi="Times New Roman"/>
                      <w:sz w:val="22"/>
                      <w:szCs w:val="22"/>
                    </w:rPr>
                  </w:pPr>
                  <w:r w:rsidRPr="006E3F1D">
                    <w:rPr>
                      <w:rFonts w:ascii="Times New Roman" w:hAnsi="Times New Roman"/>
                      <w:sz w:val="22"/>
                      <w:szCs w:val="22"/>
                    </w:rPr>
                    <w:t xml:space="preserve">Щебень </w:t>
                  </w:r>
                  <w:r w:rsidRPr="006E3F1D">
                    <w:rPr>
                      <w:rFonts w:ascii="Times New Roman" w:hAnsi="Times New Roman"/>
                      <w:sz w:val="20"/>
                      <w:szCs w:val="20"/>
                    </w:rPr>
                    <w:t xml:space="preserve"> из природного камня для строительных</w:t>
                  </w:r>
                </w:p>
              </w:tc>
              <w:tc>
                <w:tcPr>
                  <w:tcW w:w="2503" w:type="pct"/>
                </w:tcPr>
                <w:p w:rsidR="006E3F1D" w:rsidRPr="006E3F1D" w:rsidRDefault="006E3F1D" w:rsidP="006E3F1D">
                  <w:pPr>
                    <w:framePr w:hSpace="180" w:wrap="around" w:vAnchor="page" w:hAnchor="margin" w:x="-709" w:y="901"/>
                    <w:tabs>
                      <w:tab w:val="left" w:pos="851"/>
                    </w:tabs>
                    <w:jc w:val="both"/>
                    <w:rPr>
                      <w:rFonts w:ascii="Times New Roman" w:hAnsi="Times New Roman"/>
                      <w:sz w:val="22"/>
                      <w:szCs w:val="22"/>
                    </w:rPr>
                  </w:pPr>
                </w:p>
              </w:tc>
              <w:tc>
                <w:tcPr>
                  <w:tcW w:w="1061" w:type="pct"/>
                </w:tcPr>
                <w:p w:rsidR="006E3F1D" w:rsidRPr="006E3F1D" w:rsidRDefault="006E3F1D" w:rsidP="006E3F1D">
                  <w:pPr>
                    <w:framePr w:hSpace="180" w:wrap="around" w:vAnchor="page" w:hAnchor="margin" w:x="-709" w:y="901"/>
                    <w:jc w:val="center"/>
                    <w:rPr>
                      <w:rFonts w:ascii="Times New Roman" w:hAnsi="Times New Roman"/>
                      <w:color w:val="2D2D2D"/>
                      <w:sz w:val="22"/>
                      <w:szCs w:val="22"/>
                      <w:shd w:val="clear" w:color="auto" w:fill="FFFFFF"/>
                    </w:rPr>
                  </w:pPr>
                  <w:r w:rsidRPr="006E3F1D">
                    <w:rPr>
                      <w:rFonts w:ascii="Times New Roman" w:hAnsi="Times New Roman"/>
                      <w:color w:val="2D2D2D"/>
                      <w:sz w:val="22"/>
                      <w:szCs w:val="22"/>
                      <w:shd w:val="clear" w:color="auto" w:fill="FFFFFF"/>
                    </w:rPr>
                    <w:t>ГОСТ 8267-93</w:t>
                  </w:r>
                </w:p>
              </w:tc>
            </w:tr>
            <w:tr w:rsidR="006E3F1D" w:rsidRPr="006E3F1D" w:rsidTr="00354348">
              <w:trPr>
                <w:jc w:val="center"/>
              </w:trPr>
              <w:tc>
                <w:tcPr>
                  <w:tcW w:w="284" w:type="pct"/>
                  <w:vAlign w:val="center"/>
                </w:tcPr>
                <w:p w:rsidR="006E3F1D" w:rsidRPr="006E3F1D" w:rsidRDefault="006E3F1D" w:rsidP="006E3F1D">
                  <w:pPr>
                    <w:framePr w:hSpace="180" w:wrap="around" w:vAnchor="page" w:hAnchor="margin" w:x="-709" w:y="901"/>
                    <w:widowControl w:val="0"/>
                    <w:overflowPunct w:val="0"/>
                    <w:jc w:val="center"/>
                    <w:rPr>
                      <w:rFonts w:ascii="Times New Roman" w:hAnsi="Times New Roman"/>
                      <w:bCs/>
                      <w:sz w:val="22"/>
                      <w:szCs w:val="22"/>
                      <w:lang w:eastAsia="ar-SA"/>
                    </w:rPr>
                  </w:pPr>
                  <w:r w:rsidRPr="006E3F1D">
                    <w:rPr>
                      <w:rFonts w:ascii="Times New Roman" w:hAnsi="Times New Roman"/>
                      <w:bCs/>
                      <w:sz w:val="22"/>
                      <w:szCs w:val="22"/>
                      <w:lang w:eastAsia="ar-SA"/>
                    </w:rPr>
                    <w:t>2</w:t>
                  </w:r>
                </w:p>
              </w:tc>
              <w:tc>
                <w:tcPr>
                  <w:tcW w:w="1152" w:type="pct"/>
                  <w:vAlign w:val="center"/>
                </w:tcPr>
                <w:p w:rsidR="006E3F1D" w:rsidRPr="006E3F1D" w:rsidRDefault="006E3F1D" w:rsidP="006E3F1D">
                  <w:pPr>
                    <w:framePr w:hSpace="180" w:wrap="around" w:vAnchor="page" w:hAnchor="margin" w:x="-709" w:y="901"/>
                    <w:widowControl w:val="0"/>
                    <w:overflowPunct w:val="0"/>
                    <w:jc w:val="center"/>
                    <w:rPr>
                      <w:rFonts w:ascii="Times New Roman" w:hAnsi="Times New Roman"/>
                      <w:bCs/>
                      <w:sz w:val="22"/>
                      <w:szCs w:val="22"/>
                      <w:lang w:eastAsia="ar-SA"/>
                    </w:rPr>
                  </w:pPr>
                  <w:r w:rsidRPr="006E3F1D">
                    <w:rPr>
                      <w:rFonts w:ascii="Times New Roman" w:hAnsi="Times New Roman"/>
                      <w:sz w:val="20"/>
                      <w:szCs w:val="20"/>
                    </w:rPr>
                    <w:t>Щебеночно – песчаная смесь</w:t>
                  </w:r>
                </w:p>
              </w:tc>
              <w:tc>
                <w:tcPr>
                  <w:tcW w:w="2503" w:type="pct"/>
                  <w:vAlign w:val="center"/>
                </w:tcPr>
                <w:p w:rsidR="006E3F1D" w:rsidRPr="006E3F1D" w:rsidRDefault="006E3F1D" w:rsidP="006E3F1D">
                  <w:pPr>
                    <w:framePr w:hSpace="180" w:wrap="around" w:vAnchor="page" w:hAnchor="margin" w:x="-709" w:y="901"/>
                    <w:rPr>
                      <w:rFonts w:ascii="Times New Roman" w:hAnsi="Times New Roman"/>
                      <w:sz w:val="22"/>
                      <w:szCs w:val="22"/>
                      <w:lang w:eastAsia="ru-RU"/>
                    </w:rPr>
                  </w:pPr>
                </w:p>
              </w:tc>
              <w:tc>
                <w:tcPr>
                  <w:tcW w:w="1061" w:type="pct"/>
                  <w:vAlign w:val="center"/>
                </w:tcPr>
                <w:p w:rsidR="006E3F1D" w:rsidRPr="006E3F1D" w:rsidRDefault="006E3F1D" w:rsidP="006E3F1D">
                  <w:pPr>
                    <w:framePr w:hSpace="180" w:wrap="around" w:vAnchor="page" w:hAnchor="margin" w:x="-709" w:y="901"/>
                    <w:widowControl w:val="0"/>
                    <w:overflowPunct w:val="0"/>
                    <w:rPr>
                      <w:rFonts w:ascii="Times New Roman" w:hAnsi="Times New Roman"/>
                      <w:bCs/>
                      <w:sz w:val="22"/>
                      <w:szCs w:val="22"/>
                      <w:lang w:eastAsia="ar-SA"/>
                    </w:rPr>
                  </w:pPr>
                  <w:r w:rsidRPr="006E3F1D">
                    <w:rPr>
                      <w:rFonts w:ascii="Times New Roman" w:hAnsi="Times New Roman"/>
                      <w:bCs/>
                      <w:sz w:val="22"/>
                      <w:szCs w:val="22"/>
                      <w:lang w:eastAsia="ar-SA"/>
                    </w:rPr>
                    <w:t>ГОСТ 25607-2009</w:t>
                  </w:r>
                </w:p>
              </w:tc>
            </w:tr>
          </w:tbl>
          <w:p w:rsidR="006E3F1D" w:rsidRPr="006E3F1D" w:rsidRDefault="006E3F1D" w:rsidP="006E3F1D">
            <w:pPr>
              <w:spacing w:after="200" w:line="276" w:lineRule="auto"/>
              <w:jc w:val="center"/>
              <w:rPr>
                <w:rFonts w:ascii="Times New Roman" w:eastAsia="Calibri" w:hAnsi="Times New Roman"/>
                <w:b/>
              </w:rPr>
            </w:pPr>
          </w:p>
        </w:tc>
      </w:tr>
    </w:tbl>
    <w:p w:rsidR="006E3F1D" w:rsidRPr="006E3F1D" w:rsidRDefault="006E3F1D" w:rsidP="006E3F1D">
      <w:pPr>
        <w:spacing w:after="200" w:line="276" w:lineRule="auto"/>
        <w:jc w:val="center"/>
        <w:rPr>
          <w:rFonts w:ascii="Times New Roman" w:eastAsia="Calibri" w:hAnsi="Times New Roman"/>
          <w:b/>
          <w:sz w:val="28"/>
          <w:szCs w:val="28"/>
        </w:rPr>
      </w:pPr>
    </w:p>
    <w:tbl>
      <w:tblPr>
        <w:tblpPr w:leftFromText="180" w:rightFromText="180" w:vertAnchor="text" w:horzAnchor="margin" w:tblpY="184"/>
        <w:tblW w:w="945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257"/>
        <w:gridCol w:w="1649"/>
        <w:gridCol w:w="3547"/>
      </w:tblGrid>
      <w:tr w:rsidR="006E3F1D" w:rsidRPr="006E3F1D" w:rsidTr="00354348">
        <w:trPr>
          <w:trHeight w:val="1414"/>
        </w:trPr>
        <w:tc>
          <w:tcPr>
            <w:tcW w:w="4257" w:type="dxa"/>
            <w:shd w:val="clear" w:color="auto" w:fill="auto"/>
          </w:tcPr>
          <w:p w:rsidR="006E3F1D" w:rsidRPr="006E3F1D" w:rsidRDefault="006E3F1D" w:rsidP="006E3F1D">
            <w:pPr>
              <w:spacing w:after="200" w:line="276" w:lineRule="auto"/>
              <w:jc w:val="both"/>
              <w:rPr>
                <w:rFonts w:ascii="Times New Roman" w:eastAsia="Calibri" w:hAnsi="Times New Roman"/>
                <w:sz w:val="28"/>
                <w:szCs w:val="28"/>
              </w:rPr>
            </w:pPr>
            <w:r w:rsidRPr="006E3F1D">
              <w:rPr>
                <w:rFonts w:ascii="Times New Roman" w:eastAsia="Calibri" w:hAnsi="Times New Roman"/>
                <w:sz w:val="28"/>
                <w:szCs w:val="28"/>
              </w:rPr>
              <w:t>Заказчик:</w:t>
            </w:r>
          </w:p>
          <w:p w:rsidR="006E3F1D" w:rsidRPr="006E3F1D" w:rsidRDefault="006E3F1D" w:rsidP="006E3F1D">
            <w:pPr>
              <w:spacing w:after="200" w:line="276" w:lineRule="auto"/>
              <w:jc w:val="both"/>
              <w:rPr>
                <w:rFonts w:ascii="Times New Roman" w:eastAsia="Calibri" w:hAnsi="Times New Roman"/>
                <w:sz w:val="28"/>
                <w:szCs w:val="28"/>
              </w:rPr>
            </w:pPr>
            <w:r w:rsidRPr="006E3F1D">
              <w:rPr>
                <w:rFonts w:ascii="Times New Roman" w:eastAsia="Calibri" w:hAnsi="Times New Roman"/>
                <w:sz w:val="28"/>
                <w:szCs w:val="28"/>
              </w:rPr>
              <w:t>_______________/_________/</w:t>
            </w:r>
          </w:p>
          <w:p w:rsidR="006E3F1D" w:rsidRPr="006E3F1D" w:rsidRDefault="006E3F1D" w:rsidP="006E3F1D">
            <w:pPr>
              <w:spacing w:after="200" w:line="276" w:lineRule="auto"/>
              <w:jc w:val="both"/>
              <w:rPr>
                <w:rFonts w:ascii="Times New Roman" w:eastAsia="Calibri" w:hAnsi="Times New Roman"/>
                <w:sz w:val="28"/>
                <w:szCs w:val="28"/>
              </w:rPr>
            </w:pPr>
            <w:r w:rsidRPr="006E3F1D">
              <w:rPr>
                <w:rFonts w:ascii="Times New Roman" w:eastAsia="Calibri" w:hAnsi="Times New Roman"/>
                <w:sz w:val="28"/>
                <w:szCs w:val="28"/>
              </w:rPr>
              <w:t>МП</w:t>
            </w:r>
          </w:p>
        </w:tc>
        <w:tc>
          <w:tcPr>
            <w:tcW w:w="1649" w:type="dxa"/>
            <w:shd w:val="clear" w:color="auto" w:fill="auto"/>
          </w:tcPr>
          <w:p w:rsidR="006E3F1D" w:rsidRPr="006E3F1D" w:rsidRDefault="006E3F1D" w:rsidP="006E3F1D">
            <w:pPr>
              <w:spacing w:after="200" w:line="276" w:lineRule="auto"/>
              <w:jc w:val="both"/>
              <w:rPr>
                <w:rFonts w:ascii="Times New Roman" w:eastAsia="Calibri" w:hAnsi="Times New Roman"/>
                <w:sz w:val="28"/>
                <w:szCs w:val="28"/>
              </w:rPr>
            </w:pPr>
          </w:p>
        </w:tc>
        <w:tc>
          <w:tcPr>
            <w:tcW w:w="3547" w:type="dxa"/>
            <w:shd w:val="clear" w:color="auto" w:fill="auto"/>
          </w:tcPr>
          <w:p w:rsidR="006E3F1D" w:rsidRPr="006E3F1D" w:rsidRDefault="006E3F1D" w:rsidP="006E3F1D">
            <w:pPr>
              <w:spacing w:after="200" w:line="276" w:lineRule="auto"/>
              <w:jc w:val="both"/>
              <w:rPr>
                <w:rFonts w:ascii="Times New Roman" w:eastAsia="Calibri" w:hAnsi="Times New Roman"/>
                <w:sz w:val="28"/>
                <w:szCs w:val="28"/>
              </w:rPr>
            </w:pPr>
            <w:r w:rsidRPr="006E3F1D">
              <w:rPr>
                <w:rFonts w:ascii="Times New Roman" w:eastAsia="Calibri" w:hAnsi="Times New Roman"/>
                <w:sz w:val="28"/>
                <w:szCs w:val="28"/>
              </w:rPr>
              <w:t>Подрядчик:</w:t>
            </w:r>
          </w:p>
          <w:p w:rsidR="006E3F1D" w:rsidRPr="006E3F1D" w:rsidRDefault="006E3F1D" w:rsidP="006E3F1D">
            <w:pPr>
              <w:spacing w:after="200" w:line="276" w:lineRule="auto"/>
              <w:jc w:val="both"/>
              <w:rPr>
                <w:rFonts w:ascii="Times New Roman" w:eastAsia="Calibri" w:hAnsi="Times New Roman"/>
                <w:sz w:val="28"/>
                <w:szCs w:val="28"/>
              </w:rPr>
            </w:pPr>
            <w:r w:rsidRPr="006E3F1D">
              <w:rPr>
                <w:rFonts w:ascii="Times New Roman" w:eastAsia="Calibri" w:hAnsi="Times New Roman"/>
                <w:sz w:val="28"/>
                <w:szCs w:val="28"/>
              </w:rPr>
              <w:t xml:space="preserve">________________ </w:t>
            </w:r>
          </w:p>
          <w:p w:rsidR="006E3F1D" w:rsidRPr="006E3F1D" w:rsidRDefault="006E3F1D" w:rsidP="006E3F1D">
            <w:pPr>
              <w:spacing w:after="200" w:line="276" w:lineRule="auto"/>
              <w:jc w:val="both"/>
              <w:rPr>
                <w:rFonts w:ascii="Times New Roman" w:eastAsia="Calibri" w:hAnsi="Times New Roman"/>
                <w:sz w:val="28"/>
                <w:szCs w:val="28"/>
              </w:rPr>
            </w:pPr>
            <w:r w:rsidRPr="006E3F1D">
              <w:rPr>
                <w:rFonts w:ascii="Times New Roman" w:eastAsia="Calibri" w:hAnsi="Times New Roman"/>
                <w:sz w:val="28"/>
                <w:szCs w:val="28"/>
              </w:rPr>
              <w:t>МП</w:t>
            </w:r>
          </w:p>
        </w:tc>
      </w:tr>
    </w:tbl>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sectPr w:rsidR="006E3F1D" w:rsidRPr="006E3F1D" w:rsidSect="000B39D5">
          <w:headerReference w:type="default" r:id="rId7"/>
          <w:footerReference w:type="even" r:id="rId8"/>
          <w:footerReference w:type="default" r:id="rId9"/>
          <w:headerReference w:type="first" r:id="rId10"/>
          <w:pgSz w:w="11909" w:h="16834" w:code="9"/>
          <w:pgMar w:top="1134" w:right="850" w:bottom="1134" w:left="1701" w:header="454" w:footer="454" w:gutter="0"/>
          <w:cols w:space="60"/>
          <w:noEndnote/>
          <w:titlePg/>
          <w:docGrid w:linePitch="326"/>
        </w:sectPr>
      </w:pPr>
    </w:p>
    <w:tbl>
      <w:tblPr>
        <w:tblW w:w="5000" w:type="pct"/>
        <w:tblLook w:val="00A0" w:firstRow="1" w:lastRow="0" w:firstColumn="1" w:lastColumn="0" w:noHBand="0" w:noVBand="0"/>
      </w:tblPr>
      <w:tblGrid>
        <w:gridCol w:w="258"/>
        <w:gridCol w:w="261"/>
        <w:gridCol w:w="13984"/>
      </w:tblGrid>
      <w:tr w:rsidR="006E3F1D" w:rsidRPr="006E3F1D" w:rsidTr="00354348">
        <w:trPr>
          <w:trHeight w:val="952"/>
        </w:trPr>
        <w:tc>
          <w:tcPr>
            <w:tcW w:w="89" w:type="pct"/>
          </w:tcPr>
          <w:p w:rsidR="006E3F1D" w:rsidRPr="006E3F1D" w:rsidRDefault="006E3F1D" w:rsidP="006E3F1D">
            <w:pPr>
              <w:spacing w:line="20" w:lineRule="atLeast"/>
              <w:jc w:val="both"/>
              <w:rPr>
                <w:rFonts w:ascii="Times New Roman" w:eastAsia="Calibri" w:hAnsi="Times New Roman"/>
              </w:rPr>
            </w:pPr>
          </w:p>
        </w:tc>
        <w:tc>
          <w:tcPr>
            <w:tcW w:w="90" w:type="pct"/>
          </w:tcPr>
          <w:p w:rsidR="006E3F1D" w:rsidRPr="006E3F1D" w:rsidRDefault="006E3F1D" w:rsidP="006E3F1D">
            <w:pPr>
              <w:spacing w:line="20" w:lineRule="atLeast"/>
              <w:jc w:val="both"/>
              <w:rPr>
                <w:rFonts w:ascii="Times New Roman" w:eastAsia="Calibri" w:hAnsi="Times New Roman"/>
              </w:rPr>
            </w:pPr>
          </w:p>
        </w:tc>
        <w:tc>
          <w:tcPr>
            <w:tcW w:w="4821" w:type="pct"/>
            <w:noWrap/>
            <w:vAlign w:val="center"/>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ПРИЛОЖЕНИЕ № 2</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к Контракту</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от «__» _________ 20__ г. №____</w:t>
            </w:r>
          </w:p>
        </w:tc>
      </w:tr>
      <w:tr w:rsidR="006E3F1D" w:rsidRPr="006E3F1D" w:rsidTr="00354348">
        <w:trPr>
          <w:trHeight w:val="172"/>
        </w:trPr>
        <w:tc>
          <w:tcPr>
            <w:tcW w:w="89" w:type="pct"/>
          </w:tcPr>
          <w:p w:rsidR="006E3F1D" w:rsidRPr="006E3F1D" w:rsidRDefault="006E3F1D" w:rsidP="006E3F1D">
            <w:pPr>
              <w:spacing w:line="20" w:lineRule="atLeast"/>
              <w:jc w:val="both"/>
              <w:rPr>
                <w:rFonts w:ascii="Times New Roman" w:eastAsia="Calibri" w:hAnsi="Times New Roman"/>
              </w:rPr>
            </w:pPr>
          </w:p>
        </w:tc>
        <w:tc>
          <w:tcPr>
            <w:tcW w:w="90" w:type="pct"/>
          </w:tcPr>
          <w:p w:rsidR="006E3F1D" w:rsidRPr="006E3F1D" w:rsidRDefault="006E3F1D" w:rsidP="006E3F1D">
            <w:pPr>
              <w:spacing w:line="20" w:lineRule="atLeast"/>
              <w:jc w:val="both"/>
              <w:rPr>
                <w:rFonts w:ascii="Times New Roman" w:eastAsia="Calibri" w:hAnsi="Times New Roman"/>
              </w:rPr>
            </w:pPr>
          </w:p>
        </w:tc>
        <w:tc>
          <w:tcPr>
            <w:tcW w:w="4821" w:type="pct"/>
            <w:noWrap/>
            <w:vAlign w:val="bottom"/>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val="719"/>
        </w:trPr>
        <w:tc>
          <w:tcPr>
            <w:tcW w:w="89" w:type="pct"/>
          </w:tcPr>
          <w:p w:rsidR="006E3F1D" w:rsidRPr="006E3F1D" w:rsidRDefault="006E3F1D" w:rsidP="006E3F1D">
            <w:pPr>
              <w:spacing w:line="20" w:lineRule="atLeast"/>
              <w:jc w:val="both"/>
              <w:rPr>
                <w:rFonts w:ascii="Times New Roman" w:eastAsia="Calibri" w:hAnsi="Times New Roman"/>
              </w:rPr>
            </w:pPr>
          </w:p>
        </w:tc>
        <w:tc>
          <w:tcPr>
            <w:tcW w:w="90" w:type="pct"/>
          </w:tcPr>
          <w:p w:rsidR="006E3F1D" w:rsidRPr="006E3F1D" w:rsidRDefault="006E3F1D" w:rsidP="006E3F1D">
            <w:pPr>
              <w:spacing w:line="20" w:lineRule="atLeast"/>
              <w:jc w:val="both"/>
              <w:rPr>
                <w:rFonts w:ascii="Times New Roman" w:eastAsia="Calibri" w:hAnsi="Times New Roman"/>
              </w:rPr>
            </w:pPr>
          </w:p>
        </w:tc>
        <w:tc>
          <w:tcPr>
            <w:tcW w:w="4821" w:type="pct"/>
            <w:vAlign w:val="bottom"/>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ГРАФИК ВЫПОЛНЕНИЯ РАБОТ</w:t>
            </w:r>
          </w:p>
        </w:tc>
      </w:tr>
      <w:tr w:rsidR="006E3F1D" w:rsidRPr="006E3F1D" w:rsidTr="00354348">
        <w:trPr>
          <w:trHeight w:val="172"/>
        </w:trPr>
        <w:tc>
          <w:tcPr>
            <w:tcW w:w="89" w:type="pct"/>
          </w:tcPr>
          <w:p w:rsidR="006E3F1D" w:rsidRPr="006E3F1D" w:rsidRDefault="006E3F1D" w:rsidP="006E3F1D">
            <w:pPr>
              <w:spacing w:line="20" w:lineRule="atLeast"/>
              <w:jc w:val="both"/>
              <w:rPr>
                <w:rFonts w:ascii="Times New Roman" w:eastAsia="Calibri" w:hAnsi="Times New Roman"/>
                <w:highlight w:val="yellow"/>
              </w:rPr>
            </w:pPr>
          </w:p>
        </w:tc>
        <w:tc>
          <w:tcPr>
            <w:tcW w:w="90" w:type="pct"/>
          </w:tcPr>
          <w:p w:rsidR="006E3F1D" w:rsidRPr="006E3F1D" w:rsidRDefault="006E3F1D" w:rsidP="006E3F1D">
            <w:pPr>
              <w:spacing w:line="20" w:lineRule="atLeast"/>
              <w:jc w:val="both"/>
              <w:rPr>
                <w:rFonts w:ascii="Times New Roman" w:eastAsia="Calibri" w:hAnsi="Times New Roman"/>
                <w:highlight w:val="yellow"/>
              </w:rPr>
            </w:pPr>
          </w:p>
        </w:tc>
        <w:tc>
          <w:tcPr>
            <w:tcW w:w="4821" w:type="pct"/>
            <w:vAlign w:val="bottom"/>
          </w:tcPr>
          <w:p w:rsidR="006E3F1D" w:rsidRPr="006E3F1D" w:rsidRDefault="006E3F1D" w:rsidP="006E3F1D">
            <w:pPr>
              <w:spacing w:after="200" w:line="276" w:lineRule="auto"/>
              <w:ind w:firstLine="34"/>
              <w:jc w:val="center"/>
              <w:rPr>
                <w:rFonts w:ascii="Times New Roman" w:eastAsia="Calibri" w:hAnsi="Times New Roman"/>
                <w:b/>
              </w:rPr>
            </w:pPr>
            <w:r w:rsidRPr="006E3F1D">
              <w:rPr>
                <w:rFonts w:ascii="Times New Roman" w:eastAsia="Calibri" w:hAnsi="Times New Roman"/>
              </w:rPr>
              <w:t>по выполнение  работ  ремонта автомобильных дорог по ул.Молодежная, ул. Степная в с. Комарье Доволенского района Новосибирской области</w:t>
            </w:r>
          </w:p>
          <w:p w:rsidR="006E3F1D" w:rsidRPr="006E3F1D" w:rsidRDefault="006E3F1D" w:rsidP="006E3F1D">
            <w:pPr>
              <w:spacing w:line="20" w:lineRule="atLeast"/>
              <w:jc w:val="both"/>
              <w:rPr>
                <w:rFonts w:ascii="Times New Roman" w:eastAsia="Calibri" w:hAnsi="Times New Roman"/>
                <w:highlight w:val="yellow"/>
              </w:rPr>
            </w:pPr>
          </w:p>
        </w:tc>
      </w:tr>
      <w:tr w:rsidR="006E3F1D" w:rsidRPr="006E3F1D" w:rsidTr="00354348">
        <w:trPr>
          <w:trHeight w:val="345"/>
        </w:trPr>
        <w:tc>
          <w:tcPr>
            <w:tcW w:w="5000" w:type="pct"/>
            <w:gridSpan w:val="3"/>
          </w:tcPr>
          <w:p w:rsidR="006E3F1D" w:rsidRPr="006E3F1D" w:rsidRDefault="006E3F1D" w:rsidP="006E3F1D">
            <w:pPr>
              <w:spacing w:line="20" w:lineRule="atLeast"/>
              <w:jc w:val="both"/>
              <w:rPr>
                <w:rFonts w:ascii="Times New Roman" w:eastAsia="Calibri" w:hAnsi="Times New Roman"/>
                <w:highlight w:val="yellow"/>
              </w:rPr>
            </w:pPr>
          </w:p>
        </w:tc>
      </w:tr>
    </w:tbl>
    <w:p w:rsidR="006E3F1D" w:rsidRPr="006E3F1D" w:rsidRDefault="006E3F1D" w:rsidP="006E3F1D">
      <w:pPr>
        <w:spacing w:line="20" w:lineRule="atLeast"/>
        <w:jc w:val="both"/>
        <w:rPr>
          <w:rFonts w:ascii="Times New Roman" w:eastAsia="Calibri" w:hAnsi="Times New Roman"/>
        </w:rPr>
      </w:pPr>
    </w:p>
    <w:tbl>
      <w:tblPr>
        <w:tblW w:w="13178" w:type="dxa"/>
        <w:jc w:val="center"/>
        <w:tblLayout w:type="fixed"/>
        <w:tblLook w:val="0000" w:firstRow="0" w:lastRow="0" w:firstColumn="0" w:lastColumn="0" w:noHBand="0" w:noVBand="0"/>
      </w:tblPr>
      <w:tblGrid>
        <w:gridCol w:w="668"/>
        <w:gridCol w:w="5281"/>
        <w:gridCol w:w="1984"/>
        <w:gridCol w:w="2410"/>
        <w:gridCol w:w="2835"/>
      </w:tblGrid>
      <w:tr w:rsidR="006E3F1D" w:rsidRPr="006E3F1D" w:rsidTr="00354348">
        <w:trPr>
          <w:trHeight w:val="585"/>
          <w:jc w:val="center"/>
        </w:trPr>
        <w:tc>
          <w:tcPr>
            <w:tcW w:w="668" w:type="dxa"/>
            <w:vMerge w:val="restart"/>
            <w:tcBorders>
              <w:top w:val="single" w:sz="4" w:space="0" w:color="auto"/>
              <w:left w:val="single" w:sz="4" w:space="0" w:color="auto"/>
              <w:bottom w:val="single" w:sz="4" w:space="0" w:color="auto"/>
              <w:right w:val="single" w:sz="4" w:space="0" w:color="auto"/>
            </w:tcBorders>
            <w:shd w:val="clear" w:color="auto" w:fill="auto"/>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п/п</w:t>
            </w:r>
          </w:p>
        </w:tc>
        <w:tc>
          <w:tcPr>
            <w:tcW w:w="5281" w:type="dxa"/>
            <w:vMerge w:val="restart"/>
            <w:tcBorders>
              <w:top w:val="single" w:sz="4" w:space="0" w:color="auto"/>
              <w:left w:val="single" w:sz="4" w:space="0" w:color="auto"/>
              <w:bottom w:val="single" w:sz="4" w:space="0" w:color="auto"/>
              <w:right w:val="single" w:sz="4" w:space="0" w:color="auto"/>
            </w:tcBorders>
            <w:shd w:val="clear" w:color="auto" w:fill="auto"/>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Наименование Работ</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Всего по Контракту, руб.</w:t>
            </w:r>
          </w:p>
        </w:tc>
        <w:tc>
          <w:tcPr>
            <w:tcW w:w="5245" w:type="dxa"/>
            <w:gridSpan w:val="2"/>
            <w:tcBorders>
              <w:top w:val="single" w:sz="4" w:space="0" w:color="auto"/>
              <w:left w:val="nil"/>
              <w:bottom w:val="single" w:sz="4" w:space="0" w:color="auto"/>
              <w:right w:val="single" w:sz="4" w:space="0" w:color="auto"/>
            </w:tcBorders>
            <w:shd w:val="clear" w:color="auto" w:fill="auto"/>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val="1183"/>
          <w:jc w:val="center"/>
        </w:trPr>
        <w:tc>
          <w:tcPr>
            <w:tcW w:w="668" w:type="dxa"/>
            <w:vMerge/>
            <w:tcBorders>
              <w:top w:val="single" w:sz="4" w:space="0" w:color="auto"/>
              <w:left w:val="single" w:sz="4" w:space="0" w:color="auto"/>
              <w:bottom w:val="single" w:sz="4" w:space="0" w:color="auto"/>
              <w:right w:val="single" w:sz="4" w:space="0" w:color="auto"/>
            </w:tcBorders>
            <w:shd w:val="clear" w:color="auto" w:fill="auto"/>
          </w:tcPr>
          <w:p w:rsidR="006E3F1D" w:rsidRPr="006E3F1D" w:rsidRDefault="006E3F1D" w:rsidP="006E3F1D">
            <w:pPr>
              <w:spacing w:line="20" w:lineRule="atLeast"/>
              <w:jc w:val="both"/>
              <w:rPr>
                <w:rFonts w:ascii="Times New Roman" w:eastAsia="Calibri" w:hAnsi="Times New Roman"/>
              </w:rPr>
            </w:pPr>
          </w:p>
        </w:tc>
        <w:tc>
          <w:tcPr>
            <w:tcW w:w="5281" w:type="dxa"/>
            <w:vMerge/>
            <w:tcBorders>
              <w:top w:val="single" w:sz="4" w:space="0" w:color="auto"/>
              <w:left w:val="single" w:sz="4" w:space="0" w:color="auto"/>
              <w:bottom w:val="single" w:sz="4" w:space="0" w:color="auto"/>
              <w:right w:val="single" w:sz="4" w:space="0" w:color="auto"/>
            </w:tcBorders>
            <w:shd w:val="clear" w:color="auto" w:fill="auto"/>
          </w:tcPr>
          <w:p w:rsidR="006E3F1D" w:rsidRPr="006E3F1D" w:rsidRDefault="006E3F1D" w:rsidP="006E3F1D">
            <w:pPr>
              <w:spacing w:line="20" w:lineRule="atLeast"/>
              <w:jc w:val="both"/>
              <w:rPr>
                <w:rFonts w:ascii="Times New Roman" w:eastAsia="Calibri" w:hAnsi="Times New Roman"/>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tcPr>
          <w:p w:rsidR="006E3F1D" w:rsidRPr="006E3F1D" w:rsidRDefault="006E3F1D" w:rsidP="006E3F1D">
            <w:pPr>
              <w:spacing w:line="20" w:lineRule="atLeast"/>
              <w:jc w:val="both"/>
              <w:rPr>
                <w:rFonts w:ascii="Times New Roman" w:eastAsia="Calibri" w:hAnsi="Times New Roman"/>
              </w:rPr>
            </w:pPr>
          </w:p>
        </w:tc>
        <w:tc>
          <w:tcPr>
            <w:tcW w:w="2410" w:type="dxa"/>
            <w:tcBorders>
              <w:top w:val="nil"/>
              <w:left w:val="nil"/>
              <w:bottom w:val="single" w:sz="4" w:space="0" w:color="auto"/>
              <w:right w:val="single" w:sz="4" w:space="0" w:color="auto"/>
            </w:tcBorders>
            <w:shd w:val="clear" w:color="auto" w:fill="auto"/>
            <w:noWrap/>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дата начала выполнения Работ</w:t>
            </w:r>
          </w:p>
        </w:tc>
        <w:tc>
          <w:tcPr>
            <w:tcW w:w="2835" w:type="dxa"/>
            <w:tcBorders>
              <w:top w:val="nil"/>
              <w:left w:val="nil"/>
              <w:bottom w:val="single" w:sz="4" w:space="0" w:color="auto"/>
              <w:right w:val="single" w:sz="4" w:space="0" w:color="auto"/>
            </w:tcBorders>
            <w:shd w:val="clear" w:color="auto" w:fill="auto"/>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дата окончания выполнения Работ</w:t>
            </w:r>
          </w:p>
        </w:tc>
      </w:tr>
      <w:tr w:rsidR="006E3F1D" w:rsidRPr="006E3F1D" w:rsidTr="00354348">
        <w:trPr>
          <w:trHeight w:val="320"/>
          <w:jc w:val="center"/>
        </w:trPr>
        <w:tc>
          <w:tcPr>
            <w:tcW w:w="668" w:type="dxa"/>
            <w:tcBorders>
              <w:top w:val="nil"/>
              <w:left w:val="single" w:sz="4" w:space="0" w:color="auto"/>
              <w:bottom w:val="single" w:sz="4" w:space="0" w:color="auto"/>
              <w:right w:val="single" w:sz="4" w:space="0" w:color="auto"/>
            </w:tcBorders>
            <w:shd w:val="clear" w:color="auto" w:fill="auto"/>
            <w:noWrap/>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w:t>
            </w:r>
          </w:p>
        </w:tc>
        <w:tc>
          <w:tcPr>
            <w:tcW w:w="5281" w:type="dxa"/>
            <w:tcBorders>
              <w:top w:val="single" w:sz="4" w:space="0" w:color="auto"/>
              <w:left w:val="nil"/>
              <w:bottom w:val="single" w:sz="4" w:space="0" w:color="auto"/>
              <w:right w:val="single" w:sz="4" w:space="0" w:color="auto"/>
            </w:tcBorders>
            <w:shd w:val="clear" w:color="auto" w:fill="auto"/>
            <w:noWrap/>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2</w:t>
            </w:r>
          </w:p>
        </w:tc>
        <w:tc>
          <w:tcPr>
            <w:tcW w:w="1984" w:type="dxa"/>
            <w:tcBorders>
              <w:top w:val="nil"/>
              <w:left w:val="nil"/>
              <w:bottom w:val="single" w:sz="4" w:space="0" w:color="auto"/>
              <w:right w:val="single" w:sz="4" w:space="0" w:color="auto"/>
            </w:tcBorders>
            <w:shd w:val="clear" w:color="auto" w:fill="FFFFFF"/>
            <w:noWrap/>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3</w:t>
            </w:r>
          </w:p>
        </w:tc>
        <w:tc>
          <w:tcPr>
            <w:tcW w:w="2410" w:type="dxa"/>
            <w:tcBorders>
              <w:top w:val="single" w:sz="4" w:space="0" w:color="auto"/>
              <w:left w:val="nil"/>
              <w:bottom w:val="single" w:sz="4" w:space="0" w:color="auto"/>
              <w:right w:val="single" w:sz="4" w:space="0" w:color="auto"/>
            </w:tcBorders>
            <w:shd w:val="clear" w:color="auto" w:fill="auto"/>
            <w:noWrap/>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4</w:t>
            </w:r>
          </w:p>
        </w:tc>
        <w:tc>
          <w:tcPr>
            <w:tcW w:w="2835" w:type="dxa"/>
            <w:tcBorders>
              <w:top w:val="nil"/>
              <w:left w:val="nil"/>
              <w:bottom w:val="single" w:sz="4" w:space="0" w:color="auto"/>
              <w:right w:val="single" w:sz="4" w:space="0" w:color="auto"/>
            </w:tcBorders>
            <w:shd w:val="clear" w:color="auto" w:fill="auto"/>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w:t>
            </w:r>
          </w:p>
        </w:tc>
      </w:tr>
      <w:tr w:rsidR="006E3F1D" w:rsidRPr="006E3F1D" w:rsidTr="00354348">
        <w:trPr>
          <w:trHeight w:val="581"/>
          <w:jc w:val="center"/>
        </w:trPr>
        <w:tc>
          <w:tcPr>
            <w:tcW w:w="668" w:type="dxa"/>
            <w:tcBorders>
              <w:top w:val="single" w:sz="4" w:space="0" w:color="auto"/>
              <w:left w:val="single" w:sz="4" w:space="0" w:color="auto"/>
              <w:bottom w:val="single" w:sz="4" w:space="0" w:color="auto"/>
              <w:right w:val="single" w:sz="4" w:space="0" w:color="auto"/>
            </w:tcBorders>
            <w:shd w:val="clear" w:color="auto" w:fill="auto"/>
            <w:noWrap/>
          </w:tcPr>
          <w:p w:rsidR="006E3F1D" w:rsidRPr="006E3F1D" w:rsidRDefault="006E3F1D" w:rsidP="006E3F1D">
            <w:pPr>
              <w:spacing w:line="20" w:lineRule="atLeast"/>
              <w:jc w:val="both"/>
              <w:rPr>
                <w:rFonts w:ascii="Times New Roman" w:eastAsia="Calibri" w:hAnsi="Times New Roman"/>
                <w:highlight w:val="yellow"/>
              </w:rPr>
            </w:pPr>
          </w:p>
        </w:tc>
        <w:tc>
          <w:tcPr>
            <w:tcW w:w="5281" w:type="dxa"/>
            <w:tcBorders>
              <w:top w:val="single" w:sz="4" w:space="0" w:color="auto"/>
              <w:left w:val="nil"/>
              <w:bottom w:val="single" w:sz="4" w:space="0" w:color="auto"/>
              <w:right w:val="single" w:sz="4" w:space="0" w:color="auto"/>
            </w:tcBorders>
            <w:shd w:val="clear" w:color="auto" w:fill="auto"/>
          </w:tcPr>
          <w:p w:rsidR="006E3F1D" w:rsidRPr="006E3F1D" w:rsidRDefault="006E3F1D" w:rsidP="006E3F1D">
            <w:pPr>
              <w:spacing w:after="200" w:line="276" w:lineRule="auto"/>
              <w:ind w:firstLine="34"/>
              <w:rPr>
                <w:rFonts w:ascii="Times New Roman" w:eastAsia="Calibri" w:hAnsi="Times New Roman"/>
              </w:rPr>
            </w:pPr>
            <w:r w:rsidRPr="006E3F1D">
              <w:rPr>
                <w:rFonts w:ascii="Times New Roman" w:eastAsia="Calibri" w:hAnsi="Times New Roman"/>
              </w:rPr>
              <w:t>работа  ремонта автомобильных дорог по ул.Молодежная, ул. Степная в с. Комарье Доволенского района Новосибирской области</w:t>
            </w:r>
          </w:p>
          <w:p w:rsidR="006E3F1D" w:rsidRPr="006E3F1D" w:rsidRDefault="006E3F1D" w:rsidP="006E3F1D">
            <w:pPr>
              <w:spacing w:line="20" w:lineRule="atLeast"/>
              <w:jc w:val="both"/>
              <w:rPr>
                <w:rFonts w:ascii="Times New Roman" w:eastAsia="Calibri" w:hAnsi="Times New Roman"/>
              </w:rPr>
            </w:pPr>
          </w:p>
        </w:tc>
        <w:tc>
          <w:tcPr>
            <w:tcW w:w="1984" w:type="dxa"/>
            <w:tcBorders>
              <w:top w:val="single" w:sz="4" w:space="0" w:color="auto"/>
              <w:left w:val="nil"/>
              <w:bottom w:val="single" w:sz="4" w:space="0" w:color="auto"/>
              <w:right w:val="single" w:sz="4" w:space="0" w:color="auto"/>
            </w:tcBorders>
            <w:shd w:val="clear" w:color="auto" w:fill="auto"/>
          </w:tcPr>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100%</w:t>
            </w:r>
          </w:p>
        </w:tc>
        <w:tc>
          <w:tcPr>
            <w:tcW w:w="2410" w:type="dxa"/>
            <w:tcBorders>
              <w:top w:val="single" w:sz="4" w:space="0" w:color="auto"/>
              <w:left w:val="nil"/>
              <w:bottom w:val="single" w:sz="4" w:space="0" w:color="auto"/>
              <w:right w:val="single" w:sz="4" w:space="0" w:color="auto"/>
            </w:tcBorders>
            <w:shd w:val="clear" w:color="auto" w:fill="auto"/>
            <w:noWrap/>
          </w:tcPr>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с даты заключение</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Контракта.</w:t>
            </w:r>
          </w:p>
          <w:p w:rsidR="006E3F1D" w:rsidRPr="006E3F1D" w:rsidRDefault="006E3F1D" w:rsidP="006E3F1D">
            <w:pPr>
              <w:spacing w:line="20" w:lineRule="atLeast"/>
              <w:jc w:val="both"/>
              <w:rPr>
                <w:rFonts w:ascii="Times New Roman" w:eastAsia="Calibri" w:hAnsi="Times New Roman"/>
              </w:rPr>
            </w:pPr>
          </w:p>
        </w:tc>
        <w:tc>
          <w:tcPr>
            <w:tcW w:w="2835" w:type="dxa"/>
            <w:tcBorders>
              <w:top w:val="single" w:sz="4" w:space="0" w:color="auto"/>
              <w:left w:val="nil"/>
              <w:bottom w:val="single" w:sz="4" w:space="0" w:color="auto"/>
              <w:right w:val="single" w:sz="4" w:space="0" w:color="auto"/>
            </w:tcBorders>
            <w:shd w:val="clear" w:color="auto" w:fill="auto"/>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в течение 30 (тридцати) календарных дней с момента заключения контракта.</w:t>
            </w:r>
          </w:p>
          <w:p w:rsidR="006E3F1D" w:rsidRPr="006E3F1D" w:rsidRDefault="006E3F1D" w:rsidP="006E3F1D">
            <w:pPr>
              <w:spacing w:line="20" w:lineRule="atLeast"/>
              <w:jc w:val="both"/>
              <w:rPr>
                <w:rFonts w:ascii="Times New Roman" w:eastAsia="Calibri" w:hAnsi="Times New Roman"/>
              </w:rPr>
            </w:pPr>
          </w:p>
        </w:tc>
      </w:tr>
    </w:tbl>
    <w:p w:rsidR="006E3F1D" w:rsidRPr="006E3F1D" w:rsidRDefault="006E3F1D" w:rsidP="006E3F1D">
      <w:pPr>
        <w:spacing w:line="20" w:lineRule="atLeast"/>
        <w:jc w:val="both"/>
        <w:rPr>
          <w:rFonts w:ascii="Times New Roman" w:eastAsia="Calibri" w:hAnsi="Times New Roman"/>
        </w:rPr>
      </w:pPr>
    </w:p>
    <w:tbl>
      <w:tblPr>
        <w:tblpPr w:leftFromText="180" w:rightFromText="180" w:bottomFromText="60" w:vertAnchor="text" w:horzAnchor="margin" w:tblpXSpec="center" w:tblpY="696"/>
        <w:tblOverlap w:val="neve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151"/>
        <w:gridCol w:w="3170"/>
        <w:gridCol w:w="7182"/>
      </w:tblGrid>
      <w:tr w:rsidR="006E3F1D" w:rsidRPr="006E3F1D" w:rsidTr="00354348">
        <w:trPr>
          <w:trHeight w:val="416"/>
        </w:trPr>
        <w:tc>
          <w:tcPr>
            <w:tcW w:w="1431" w:type="pct"/>
            <w:tcBorders>
              <w:top w:val="single" w:sz="4" w:space="0" w:color="FFFFFF"/>
              <w:left w:val="single" w:sz="4" w:space="0" w:color="FFFFFF"/>
              <w:bottom w:val="single" w:sz="4" w:space="0" w:color="FFFFFF"/>
              <w:right w:val="single" w:sz="4" w:space="0" w:color="FFFFFF"/>
            </w:tcBorders>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Заказчик:</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_______________ </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МП</w:t>
            </w:r>
          </w:p>
        </w:tc>
        <w:tc>
          <w:tcPr>
            <w:tcW w:w="1093" w:type="pct"/>
            <w:tcBorders>
              <w:top w:val="single" w:sz="4" w:space="0" w:color="FFFFFF"/>
              <w:left w:val="single" w:sz="4" w:space="0" w:color="FFFFFF"/>
              <w:bottom w:val="single" w:sz="4" w:space="0" w:color="FFFFFF"/>
              <w:right w:val="single" w:sz="4" w:space="0" w:color="FFFFFF"/>
            </w:tcBorders>
          </w:tcPr>
          <w:p w:rsidR="006E3F1D" w:rsidRPr="006E3F1D" w:rsidRDefault="006E3F1D" w:rsidP="006E3F1D">
            <w:pPr>
              <w:spacing w:line="20" w:lineRule="atLeast"/>
              <w:jc w:val="both"/>
              <w:rPr>
                <w:rFonts w:ascii="Times New Roman" w:eastAsia="Calibri" w:hAnsi="Times New Roman"/>
              </w:rPr>
            </w:pPr>
          </w:p>
        </w:tc>
        <w:tc>
          <w:tcPr>
            <w:tcW w:w="2476" w:type="pct"/>
            <w:tcBorders>
              <w:top w:val="single" w:sz="4" w:space="0" w:color="FFFFFF"/>
              <w:left w:val="single" w:sz="4" w:space="0" w:color="FFFFFF"/>
              <w:bottom w:val="single" w:sz="4" w:space="0" w:color="FFFFFF"/>
              <w:right w:val="single" w:sz="4" w:space="0" w:color="FFFFFF"/>
            </w:tcBorders>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Подрядчик:</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________________ </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МП</w:t>
            </w:r>
          </w:p>
        </w:tc>
      </w:tr>
    </w:tbl>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sectPr w:rsidR="006E3F1D" w:rsidRPr="006E3F1D" w:rsidSect="000B39D5">
          <w:pgSz w:w="16838" w:h="11906" w:orient="landscape" w:code="9"/>
          <w:pgMar w:top="1134" w:right="850" w:bottom="1134" w:left="1701" w:header="454" w:footer="454" w:gutter="0"/>
          <w:pgNumType w:start="1"/>
          <w:cols w:space="720"/>
          <w:titlePg/>
          <w:docGrid w:linePitch="326"/>
        </w:sectPr>
      </w:pPr>
    </w:p>
    <w:p w:rsidR="006E3F1D" w:rsidRPr="006E3F1D" w:rsidRDefault="006E3F1D" w:rsidP="006E3F1D">
      <w:pPr>
        <w:spacing w:line="20" w:lineRule="atLeast"/>
        <w:jc w:val="right"/>
        <w:rPr>
          <w:rFonts w:ascii="Times New Roman" w:eastAsia="Calibri" w:hAnsi="Times New Roman"/>
        </w:rPr>
      </w:pPr>
      <w:r w:rsidRPr="006E3F1D">
        <w:rPr>
          <w:rFonts w:ascii="Times New Roman" w:eastAsia="Calibri" w:hAnsi="Times New Roman"/>
        </w:rPr>
        <w:lastRenderedPageBreak/>
        <w:t>ПРИЛОЖЕНИЕ № 3</w:t>
      </w:r>
    </w:p>
    <w:p w:rsidR="006E3F1D" w:rsidRPr="006E3F1D" w:rsidRDefault="006E3F1D" w:rsidP="006E3F1D">
      <w:pPr>
        <w:spacing w:line="20" w:lineRule="atLeast"/>
        <w:jc w:val="right"/>
        <w:rPr>
          <w:rFonts w:ascii="Times New Roman" w:eastAsia="Calibri" w:hAnsi="Times New Roman"/>
        </w:rPr>
      </w:pPr>
      <w:r w:rsidRPr="006E3F1D">
        <w:rPr>
          <w:rFonts w:ascii="Times New Roman" w:eastAsia="Calibri" w:hAnsi="Times New Roman"/>
        </w:rPr>
        <w:t>к Контракту</w:t>
      </w:r>
    </w:p>
    <w:p w:rsidR="006E3F1D" w:rsidRPr="006E3F1D" w:rsidRDefault="006E3F1D" w:rsidP="006E3F1D">
      <w:pPr>
        <w:spacing w:line="20" w:lineRule="atLeast"/>
        <w:jc w:val="right"/>
        <w:rPr>
          <w:rFonts w:ascii="Times New Roman" w:eastAsia="Calibri" w:hAnsi="Times New Roman"/>
        </w:rPr>
      </w:pPr>
      <w:r w:rsidRPr="006E3F1D">
        <w:rPr>
          <w:rFonts w:ascii="Times New Roman" w:eastAsia="Calibri" w:hAnsi="Times New Roman"/>
        </w:rPr>
        <w:t>от «__» __________ 20__ г. №____</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center"/>
        <w:rPr>
          <w:rFonts w:ascii="Times New Roman" w:eastAsia="Calibri" w:hAnsi="Times New Roman"/>
        </w:rPr>
      </w:pPr>
      <w:bookmarkStart w:id="7" w:name="Par1076"/>
      <w:bookmarkEnd w:id="7"/>
      <w:r w:rsidRPr="006E3F1D">
        <w:rPr>
          <w:rFonts w:ascii="Times New Roman" w:eastAsia="Calibri" w:hAnsi="Times New Roman"/>
        </w:rPr>
        <w:t>АКТ</w:t>
      </w:r>
    </w:p>
    <w:p w:rsidR="006E3F1D" w:rsidRPr="006E3F1D" w:rsidRDefault="006E3F1D" w:rsidP="006E3F1D">
      <w:pPr>
        <w:spacing w:line="20" w:lineRule="atLeast"/>
        <w:jc w:val="center"/>
        <w:rPr>
          <w:rFonts w:ascii="Times New Roman" w:eastAsia="Calibri" w:hAnsi="Times New Roman"/>
        </w:rPr>
      </w:pPr>
      <w:r w:rsidRPr="006E3F1D">
        <w:rPr>
          <w:rFonts w:ascii="Times New Roman" w:eastAsia="Calibri" w:hAnsi="Times New Roman"/>
        </w:rPr>
        <w:t>приемки выполненных работ</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г. ____________</w:t>
      </w:r>
      <w:r w:rsidRPr="006E3F1D">
        <w:rPr>
          <w:rFonts w:ascii="Times New Roman" w:eastAsia="Calibri" w:hAnsi="Times New Roman"/>
        </w:rPr>
        <w:tab/>
      </w:r>
      <w:r w:rsidRPr="006E3F1D">
        <w:rPr>
          <w:rFonts w:ascii="Times New Roman" w:eastAsia="Calibri" w:hAnsi="Times New Roman"/>
        </w:rPr>
        <w:tab/>
      </w:r>
      <w:r w:rsidRPr="006E3F1D">
        <w:rPr>
          <w:rFonts w:ascii="Times New Roman" w:eastAsia="Calibri" w:hAnsi="Times New Roman"/>
        </w:rPr>
        <w:tab/>
      </w:r>
      <w:r w:rsidRPr="006E3F1D">
        <w:rPr>
          <w:rFonts w:ascii="Times New Roman" w:eastAsia="Calibri" w:hAnsi="Times New Roman"/>
        </w:rPr>
        <w:tab/>
      </w:r>
      <w:r w:rsidRPr="006E3F1D">
        <w:rPr>
          <w:rFonts w:ascii="Times New Roman" w:eastAsia="Calibri" w:hAnsi="Times New Roman"/>
        </w:rPr>
        <w:tab/>
      </w:r>
      <w:r w:rsidRPr="006E3F1D">
        <w:rPr>
          <w:rFonts w:ascii="Times New Roman" w:eastAsia="Calibri" w:hAnsi="Times New Roman"/>
        </w:rPr>
        <w:tab/>
        <w:t xml:space="preserve">   «___» _________ 20___ г.</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Times New Roman" w:hAnsi="Times New Roman"/>
          <w:sz w:val="22"/>
          <w:szCs w:val="22"/>
          <w:lang w:eastAsia="ru-RU"/>
        </w:rPr>
        <w:t>Администрация Комарьевского сельсовета  Доволенского района Новосибирской области, именуемая в дальнейшем «Заказчик», для обеспечения нужд Комарьевского сельсовета Доволенского района Новосибирской области, в лице главы Комарьевского сельсовета Доволенского района Новосибирской области Агапова Владимира Ивановича</w:t>
      </w:r>
      <w:r w:rsidRPr="006E3F1D">
        <w:rPr>
          <w:rFonts w:ascii="Times New Roman" w:eastAsia="Calibri" w:hAnsi="Times New Roman"/>
        </w:rPr>
        <w:t>, действующего на основании Устава,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                                                                                      (Устава, Положения, Доверенности, иного 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с одной стороны и  _________________________________________________________________,</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                                                                                       (наименование организации)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именуемый (ая) в дальнейшем «Подрядчик», в лице _____________________________________,</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                                                                                                                                    (должность, ФИО)</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действующего на основании _________________________________________________________,</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                                                                                     (Устава, Положения, Доверенности, иного 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с другой стороны, вместе именуемые «Стороны», составили настоящий акт о нижеследующем:</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 В соответствии с Контрактом от «___» __________ 20__ г.№ ____ (далее – Контракт) Подрядчик выполнил обязательства по выполнению Работ, а именно: ______________________</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__________________________________________________________________________________</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2. Фактическое качество выполненных Работ соответствует (не соответствует) требованиям Контракта: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__________________________________________________________________________________</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3. Вышеуказанные Работы согласно Контракту должны быть выполнены «___» _________ 20___ года, фактически выполнены «___» ________ 20___ года.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4. Недостатки выполненных Работ выявлены/не выявлены:</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__________________________________________________________________________________</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 Сумма, подлежащая оплате Подрядчику в соответствии с условиями Контракта, __________________________________________________________________________________</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6. В соответствии с пунктом _______ Контракта сумма штрафных санкций составляет_____________________________ (указывается порядок расчета штрафных санкций).</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Общая сумма штрафных санкций составляет: _____________________________________</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7. Итоговая сумма, подлежащая оплате подрядчику с учетом удержания штрафных санкций, составляет ________________________________________________________________</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lastRenderedPageBreak/>
        <w:t>8. Результаты выполненных Работ по Контракту:__________________________________</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Сдал:   </w:t>
      </w:r>
      <w:r w:rsidRPr="006E3F1D">
        <w:rPr>
          <w:rFonts w:ascii="Times New Roman" w:eastAsia="Calibri" w:hAnsi="Times New Roman"/>
        </w:rPr>
        <w:tab/>
      </w:r>
      <w:r w:rsidRPr="006E3F1D">
        <w:rPr>
          <w:rFonts w:ascii="Times New Roman" w:eastAsia="Calibri" w:hAnsi="Times New Roman"/>
        </w:rPr>
        <w:tab/>
      </w:r>
      <w:r w:rsidRPr="006E3F1D">
        <w:rPr>
          <w:rFonts w:ascii="Times New Roman" w:eastAsia="Calibri" w:hAnsi="Times New Roman"/>
        </w:rPr>
        <w:tab/>
      </w:r>
      <w:r w:rsidRPr="006E3F1D">
        <w:rPr>
          <w:rFonts w:ascii="Times New Roman" w:eastAsia="Calibri" w:hAnsi="Times New Roman"/>
        </w:rPr>
        <w:tab/>
      </w:r>
      <w:r w:rsidRPr="006E3F1D">
        <w:rPr>
          <w:rFonts w:ascii="Times New Roman" w:eastAsia="Calibri" w:hAnsi="Times New Roman"/>
        </w:rPr>
        <w:tab/>
        <w:t>Принял:</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Подрядчик</w:t>
      </w:r>
      <w:r w:rsidRPr="006E3F1D">
        <w:rPr>
          <w:rFonts w:ascii="Times New Roman" w:eastAsia="Calibri" w:hAnsi="Times New Roman"/>
        </w:rPr>
        <w:tab/>
      </w:r>
      <w:r w:rsidRPr="006E3F1D">
        <w:rPr>
          <w:rFonts w:ascii="Times New Roman" w:eastAsia="Calibri" w:hAnsi="Times New Roman"/>
        </w:rPr>
        <w:tab/>
      </w:r>
      <w:r w:rsidRPr="006E3F1D">
        <w:rPr>
          <w:rFonts w:ascii="Times New Roman" w:eastAsia="Calibri" w:hAnsi="Times New Roman"/>
        </w:rPr>
        <w:tab/>
      </w:r>
      <w:r w:rsidRPr="006E3F1D">
        <w:rPr>
          <w:rFonts w:ascii="Times New Roman" w:eastAsia="Calibri" w:hAnsi="Times New Roman"/>
        </w:rPr>
        <w:tab/>
      </w:r>
      <w:r w:rsidRPr="006E3F1D">
        <w:rPr>
          <w:rFonts w:ascii="Times New Roman" w:eastAsia="Calibri" w:hAnsi="Times New Roman"/>
        </w:rPr>
        <w:tab/>
      </w:r>
      <w:r w:rsidRPr="006E3F1D">
        <w:rPr>
          <w:rFonts w:ascii="Times New Roman" w:eastAsia="Calibri" w:hAnsi="Times New Roman"/>
        </w:rPr>
        <w:tab/>
        <w:t xml:space="preserve">            Заказчик                           </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«__» __________ 20__ года   «__» __________ 20__ года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МП                                                                                          МП</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ФОРМА АКТА СОГЛАСОВАНА</w:t>
      </w:r>
    </w:p>
    <w:tbl>
      <w:tblPr>
        <w:tblpPr w:leftFromText="180" w:rightFromText="180" w:vertAnchor="text" w:horzAnchor="margin" w:tblpXSpec="center" w:tblpY="68"/>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224"/>
        <w:gridCol w:w="858"/>
        <w:gridCol w:w="4489"/>
      </w:tblGrid>
      <w:tr w:rsidR="006E3F1D" w:rsidRPr="006E3F1D" w:rsidTr="00354348">
        <w:trPr>
          <w:trHeight w:val="416"/>
        </w:trPr>
        <w:tc>
          <w:tcPr>
            <w:tcW w:w="4427" w:type="dxa"/>
            <w:shd w:val="clear" w:color="auto" w:fill="auto"/>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Заказчик:</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_______________ </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МП</w:t>
            </w:r>
          </w:p>
        </w:tc>
        <w:tc>
          <w:tcPr>
            <w:tcW w:w="916" w:type="dxa"/>
            <w:shd w:val="clear" w:color="auto" w:fill="auto"/>
          </w:tcPr>
          <w:p w:rsidR="006E3F1D" w:rsidRPr="006E3F1D" w:rsidRDefault="006E3F1D" w:rsidP="006E3F1D">
            <w:pPr>
              <w:spacing w:line="20" w:lineRule="atLeast"/>
              <w:jc w:val="both"/>
              <w:rPr>
                <w:rFonts w:ascii="Times New Roman" w:eastAsia="Calibri" w:hAnsi="Times New Roman"/>
              </w:rPr>
            </w:pPr>
          </w:p>
        </w:tc>
        <w:tc>
          <w:tcPr>
            <w:tcW w:w="4705" w:type="dxa"/>
            <w:shd w:val="clear" w:color="auto" w:fill="auto"/>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Подрядчик:</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________________ </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МП</w:t>
            </w:r>
          </w:p>
        </w:tc>
      </w:tr>
    </w:tbl>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ПРИЛОЖЕНИЕ № 1</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к акту приемки выполненных работ</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________________ от ____________</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по унифицированной форме КС-2,</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утвержденной Постановлением Госкомстата России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от 11 ноября 1999 г. № 100</w:t>
      </w:r>
    </w:p>
    <w:p w:rsidR="006E3F1D" w:rsidRPr="006E3F1D" w:rsidRDefault="006E3F1D" w:rsidP="006E3F1D">
      <w:pPr>
        <w:spacing w:line="20" w:lineRule="atLeast"/>
        <w:jc w:val="both"/>
        <w:rPr>
          <w:rFonts w:ascii="Times New Roman" w:eastAsia="Calibri" w:hAnsi="Times New Roman"/>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67"/>
        <w:gridCol w:w="4286"/>
        <w:gridCol w:w="737"/>
        <w:gridCol w:w="903"/>
        <w:gridCol w:w="230"/>
        <w:gridCol w:w="518"/>
        <w:gridCol w:w="185"/>
        <w:gridCol w:w="454"/>
        <w:gridCol w:w="454"/>
        <w:gridCol w:w="738"/>
      </w:tblGrid>
      <w:tr w:rsidR="006E3F1D" w:rsidRPr="006E3F1D" w:rsidTr="00354348">
        <w:trPr>
          <w:cantSplit/>
          <w:trHeight w:hRule="exact" w:val="240"/>
        </w:trPr>
        <w:tc>
          <w:tcPr>
            <w:tcW w:w="6441" w:type="dxa"/>
            <w:gridSpan w:val="4"/>
            <w:vMerge w:val="restart"/>
            <w:tcBorders>
              <w:top w:val="nil"/>
              <w:left w:val="nil"/>
              <w:right w:val="nil"/>
            </w:tcBorders>
            <w:vAlign w:val="center"/>
          </w:tcPr>
          <w:p w:rsidR="006E3F1D" w:rsidRPr="006E3F1D" w:rsidRDefault="006E3F1D" w:rsidP="006E3F1D">
            <w:pPr>
              <w:spacing w:line="20" w:lineRule="atLeast"/>
              <w:jc w:val="both"/>
              <w:rPr>
                <w:rFonts w:ascii="Times New Roman" w:eastAsia="Calibri" w:hAnsi="Times New Roman"/>
              </w:rPr>
            </w:pPr>
          </w:p>
        </w:tc>
        <w:tc>
          <w:tcPr>
            <w:tcW w:w="1836" w:type="dxa"/>
            <w:gridSpan w:val="4"/>
            <w:tcBorders>
              <w:top w:val="nil"/>
              <w:left w:val="nil"/>
              <w:bottom w:val="nil"/>
            </w:tcBorders>
            <w:vAlign w:val="center"/>
          </w:tcPr>
          <w:p w:rsidR="006E3F1D" w:rsidRPr="006E3F1D" w:rsidRDefault="006E3F1D" w:rsidP="006E3F1D">
            <w:pPr>
              <w:spacing w:line="20" w:lineRule="atLeast"/>
              <w:jc w:val="both"/>
              <w:rPr>
                <w:rFonts w:ascii="Times New Roman" w:eastAsia="Calibri" w:hAnsi="Times New Roman"/>
              </w:rPr>
            </w:pPr>
          </w:p>
        </w:tc>
        <w:tc>
          <w:tcPr>
            <w:tcW w:w="1646" w:type="dxa"/>
            <w:gridSpan w:val="3"/>
            <w:tcBorders>
              <w:right w:val="single" w:sz="4" w:space="0" w:color="auto"/>
            </w:tcBorders>
            <w:vAlign w:val="center"/>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Код</w:t>
            </w:r>
          </w:p>
        </w:tc>
      </w:tr>
      <w:tr w:rsidR="006E3F1D" w:rsidRPr="006E3F1D" w:rsidTr="00354348">
        <w:trPr>
          <w:cantSplit/>
          <w:trHeight w:hRule="exact" w:val="440"/>
        </w:trPr>
        <w:tc>
          <w:tcPr>
            <w:tcW w:w="6441" w:type="dxa"/>
            <w:gridSpan w:val="4"/>
            <w:vMerge/>
            <w:tcBorders>
              <w:left w:val="nil"/>
              <w:bottom w:val="nil"/>
              <w:right w:val="nil"/>
            </w:tcBorders>
          </w:tcPr>
          <w:p w:rsidR="006E3F1D" w:rsidRPr="006E3F1D" w:rsidRDefault="006E3F1D" w:rsidP="006E3F1D">
            <w:pPr>
              <w:spacing w:line="20" w:lineRule="atLeast"/>
              <w:jc w:val="both"/>
              <w:rPr>
                <w:rFonts w:ascii="Times New Roman" w:eastAsia="Calibri" w:hAnsi="Times New Roman"/>
              </w:rPr>
            </w:pPr>
          </w:p>
        </w:tc>
        <w:tc>
          <w:tcPr>
            <w:tcW w:w="1836" w:type="dxa"/>
            <w:gridSpan w:val="4"/>
            <w:tcBorders>
              <w:top w:val="nil"/>
              <w:left w:val="nil"/>
              <w:bottom w:val="nil"/>
            </w:tcBorders>
            <w:vAlign w:val="center"/>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Форма  по  ОКУД</w:t>
            </w:r>
          </w:p>
        </w:tc>
        <w:tc>
          <w:tcPr>
            <w:tcW w:w="1646" w:type="dxa"/>
            <w:gridSpan w:val="3"/>
            <w:tcBorders>
              <w:right w:val="single" w:sz="4" w:space="0" w:color="auto"/>
            </w:tcBorders>
            <w:vAlign w:val="center"/>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0322005</w:t>
            </w:r>
          </w:p>
        </w:tc>
      </w:tr>
      <w:tr w:rsidR="006E3F1D" w:rsidRPr="006E3F1D" w:rsidTr="00354348">
        <w:trPr>
          <w:cantSplit/>
          <w:trHeight w:hRule="exact" w:val="440"/>
        </w:trPr>
        <w:tc>
          <w:tcPr>
            <w:tcW w:w="1418" w:type="dxa"/>
            <w:gridSpan w:val="2"/>
            <w:tcBorders>
              <w:top w:val="nil"/>
              <w:left w:val="nil"/>
              <w:bottom w:val="nil"/>
              <w:right w:val="nil"/>
            </w:tcBorders>
            <w:vAlign w:val="bottom"/>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Заказчик</w:t>
            </w:r>
          </w:p>
        </w:tc>
        <w:tc>
          <w:tcPr>
            <w:tcW w:w="5926" w:type="dxa"/>
            <w:gridSpan w:val="3"/>
            <w:tcBorders>
              <w:top w:val="nil"/>
              <w:left w:val="nil"/>
              <w:bottom w:val="single" w:sz="4" w:space="0" w:color="auto"/>
              <w:right w:val="nil"/>
            </w:tcBorders>
          </w:tcPr>
          <w:p w:rsidR="006E3F1D" w:rsidRPr="006E3F1D" w:rsidRDefault="006E3F1D" w:rsidP="006E3F1D">
            <w:pPr>
              <w:spacing w:line="20" w:lineRule="atLeast"/>
              <w:jc w:val="both"/>
              <w:rPr>
                <w:rFonts w:ascii="Times New Roman" w:eastAsia="Calibri" w:hAnsi="Times New Roman"/>
              </w:rPr>
            </w:pPr>
          </w:p>
        </w:tc>
        <w:tc>
          <w:tcPr>
            <w:tcW w:w="933" w:type="dxa"/>
            <w:gridSpan w:val="3"/>
            <w:tcBorders>
              <w:top w:val="nil"/>
              <w:left w:val="nil"/>
              <w:bottom w:val="nil"/>
            </w:tcBorders>
            <w:vAlign w:val="center"/>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по ОКПО</w:t>
            </w:r>
          </w:p>
        </w:tc>
        <w:tc>
          <w:tcPr>
            <w:tcW w:w="1646" w:type="dxa"/>
            <w:gridSpan w:val="3"/>
            <w:tcBorders>
              <w:right w:val="single" w:sz="4" w:space="0" w:color="auto"/>
            </w:tcBorders>
            <w:vAlign w:val="center"/>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cantSplit/>
          <w:trHeight w:hRule="exact" w:val="440"/>
        </w:trPr>
        <w:tc>
          <w:tcPr>
            <w:tcW w:w="1418" w:type="dxa"/>
            <w:gridSpan w:val="2"/>
            <w:tcBorders>
              <w:top w:val="nil"/>
              <w:left w:val="nil"/>
              <w:bottom w:val="nil"/>
              <w:right w:val="nil"/>
            </w:tcBorders>
            <w:vAlign w:val="bottom"/>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Подрядчик</w:t>
            </w:r>
          </w:p>
        </w:tc>
        <w:tc>
          <w:tcPr>
            <w:tcW w:w="5926" w:type="dxa"/>
            <w:gridSpan w:val="3"/>
            <w:tcBorders>
              <w:top w:val="single" w:sz="4" w:space="0" w:color="auto"/>
              <w:left w:val="nil"/>
              <w:bottom w:val="single" w:sz="4" w:space="0" w:color="auto"/>
              <w:right w:val="nil"/>
            </w:tcBorders>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(организация, адрес, телефон, факс)</w:t>
            </w:r>
          </w:p>
        </w:tc>
        <w:tc>
          <w:tcPr>
            <w:tcW w:w="933" w:type="dxa"/>
            <w:gridSpan w:val="3"/>
            <w:tcBorders>
              <w:top w:val="nil"/>
              <w:left w:val="nil"/>
              <w:bottom w:val="nil"/>
              <w:right w:val="single" w:sz="4" w:space="0" w:color="auto"/>
            </w:tcBorders>
            <w:vAlign w:val="center"/>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по ОКПО</w:t>
            </w:r>
          </w:p>
        </w:tc>
        <w:tc>
          <w:tcPr>
            <w:tcW w:w="1646" w:type="dxa"/>
            <w:gridSpan w:val="3"/>
            <w:tcBorders>
              <w:top w:val="single" w:sz="4" w:space="0" w:color="auto"/>
              <w:left w:val="single" w:sz="4" w:space="0" w:color="auto"/>
              <w:bottom w:val="single" w:sz="4" w:space="0" w:color="auto"/>
              <w:right w:val="single" w:sz="4" w:space="0" w:color="auto"/>
            </w:tcBorders>
            <w:vAlign w:val="center"/>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cantSplit/>
          <w:trHeight w:hRule="exact" w:val="440"/>
        </w:trPr>
        <w:tc>
          <w:tcPr>
            <w:tcW w:w="851" w:type="dxa"/>
            <w:tcBorders>
              <w:top w:val="nil"/>
              <w:left w:val="nil"/>
              <w:bottom w:val="nil"/>
              <w:right w:val="nil"/>
            </w:tcBorders>
            <w:shd w:val="clear" w:color="auto" w:fill="auto"/>
            <w:vAlign w:val="bottom"/>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Стройка</w:t>
            </w:r>
          </w:p>
        </w:tc>
        <w:tc>
          <w:tcPr>
            <w:tcW w:w="7241" w:type="dxa"/>
            <w:gridSpan w:val="6"/>
            <w:tcBorders>
              <w:top w:val="nil"/>
              <w:left w:val="nil"/>
              <w:bottom w:val="single" w:sz="4" w:space="0" w:color="auto"/>
              <w:right w:val="nil"/>
            </w:tcBorders>
            <w:shd w:val="clear" w:color="auto" w:fill="auto"/>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организация, адрес, телефон, факс)</w:t>
            </w:r>
          </w:p>
        </w:tc>
        <w:tc>
          <w:tcPr>
            <w:tcW w:w="185" w:type="dxa"/>
            <w:tcBorders>
              <w:top w:val="nil"/>
              <w:left w:val="nil"/>
              <w:bottom w:val="nil"/>
              <w:right w:val="single" w:sz="4" w:space="0" w:color="auto"/>
            </w:tcBorders>
            <w:shd w:val="clear" w:color="auto" w:fill="auto"/>
          </w:tcPr>
          <w:p w:rsidR="006E3F1D" w:rsidRPr="006E3F1D" w:rsidRDefault="006E3F1D" w:rsidP="006E3F1D">
            <w:pPr>
              <w:spacing w:line="20" w:lineRule="atLeast"/>
              <w:jc w:val="both"/>
              <w:rPr>
                <w:rFonts w:ascii="Times New Roman" w:eastAsia="Calibri" w:hAnsi="Times New Roman"/>
              </w:rPr>
            </w:pPr>
          </w:p>
        </w:tc>
        <w:tc>
          <w:tcPr>
            <w:tcW w:w="1646" w:type="dxa"/>
            <w:gridSpan w:val="3"/>
            <w:tcBorders>
              <w:top w:val="single" w:sz="4" w:space="0" w:color="auto"/>
              <w:left w:val="single" w:sz="4" w:space="0" w:color="auto"/>
              <w:bottom w:val="single" w:sz="4" w:space="0" w:color="auto"/>
              <w:right w:val="single" w:sz="4" w:space="0" w:color="auto"/>
            </w:tcBorders>
            <w:vAlign w:val="center"/>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cantSplit/>
          <w:trHeight w:hRule="exact" w:val="440"/>
        </w:trPr>
        <w:tc>
          <w:tcPr>
            <w:tcW w:w="851" w:type="dxa"/>
            <w:tcBorders>
              <w:top w:val="nil"/>
              <w:left w:val="nil"/>
              <w:bottom w:val="nil"/>
              <w:right w:val="nil"/>
            </w:tcBorders>
            <w:shd w:val="clear" w:color="auto" w:fill="auto"/>
            <w:vAlign w:val="bottom"/>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Объект</w:t>
            </w:r>
          </w:p>
        </w:tc>
        <w:tc>
          <w:tcPr>
            <w:tcW w:w="7241" w:type="dxa"/>
            <w:gridSpan w:val="6"/>
            <w:tcBorders>
              <w:top w:val="single" w:sz="4" w:space="0" w:color="auto"/>
              <w:left w:val="nil"/>
              <w:bottom w:val="single" w:sz="4" w:space="0" w:color="auto"/>
              <w:right w:val="nil"/>
            </w:tcBorders>
            <w:shd w:val="clear" w:color="auto" w:fill="auto"/>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(наименование, адрес)</w:t>
            </w:r>
          </w:p>
        </w:tc>
        <w:tc>
          <w:tcPr>
            <w:tcW w:w="185" w:type="dxa"/>
            <w:tcBorders>
              <w:top w:val="nil"/>
              <w:left w:val="nil"/>
              <w:bottom w:val="nil"/>
              <w:right w:val="single" w:sz="4" w:space="0" w:color="auto"/>
            </w:tcBorders>
            <w:shd w:val="clear" w:color="auto" w:fill="auto"/>
          </w:tcPr>
          <w:p w:rsidR="006E3F1D" w:rsidRPr="006E3F1D" w:rsidRDefault="006E3F1D" w:rsidP="006E3F1D">
            <w:pPr>
              <w:spacing w:line="20" w:lineRule="atLeast"/>
              <w:jc w:val="both"/>
              <w:rPr>
                <w:rFonts w:ascii="Times New Roman" w:eastAsia="Calibri" w:hAnsi="Times New Roman"/>
              </w:rPr>
            </w:pPr>
          </w:p>
        </w:tc>
        <w:tc>
          <w:tcPr>
            <w:tcW w:w="1646" w:type="dxa"/>
            <w:gridSpan w:val="3"/>
            <w:tcBorders>
              <w:top w:val="single" w:sz="4" w:space="0" w:color="auto"/>
              <w:left w:val="single" w:sz="4" w:space="0" w:color="auto"/>
              <w:bottom w:val="single" w:sz="4" w:space="0" w:color="auto"/>
              <w:right w:val="single" w:sz="4" w:space="0" w:color="auto"/>
            </w:tcBorders>
            <w:vAlign w:val="center"/>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cantSplit/>
          <w:trHeight w:hRule="exact" w:val="440"/>
        </w:trPr>
        <w:tc>
          <w:tcPr>
            <w:tcW w:w="5704" w:type="dxa"/>
            <w:gridSpan w:val="3"/>
            <w:tcBorders>
              <w:top w:val="nil"/>
              <w:left w:val="nil"/>
              <w:bottom w:val="nil"/>
              <w:right w:val="nil"/>
            </w:tcBorders>
            <w:shd w:val="clear" w:color="auto" w:fill="auto"/>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(наименование)</w:t>
            </w:r>
          </w:p>
        </w:tc>
        <w:tc>
          <w:tcPr>
            <w:tcW w:w="2573" w:type="dxa"/>
            <w:gridSpan w:val="5"/>
            <w:tcBorders>
              <w:top w:val="nil"/>
              <w:left w:val="nil"/>
              <w:bottom w:val="nil"/>
              <w:right w:val="single" w:sz="4" w:space="0" w:color="auto"/>
            </w:tcBorders>
            <w:shd w:val="clear" w:color="auto" w:fill="auto"/>
            <w:vAlign w:val="center"/>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Вид деятельности по ОКДП</w:t>
            </w:r>
          </w:p>
        </w:tc>
        <w:tc>
          <w:tcPr>
            <w:tcW w:w="1646" w:type="dxa"/>
            <w:gridSpan w:val="3"/>
            <w:tcBorders>
              <w:top w:val="single" w:sz="4" w:space="0" w:color="auto"/>
              <w:left w:val="single" w:sz="4" w:space="0" w:color="auto"/>
              <w:bottom w:val="single" w:sz="4" w:space="0" w:color="auto"/>
              <w:right w:val="single" w:sz="4" w:space="0" w:color="auto"/>
            </w:tcBorders>
            <w:vAlign w:val="center"/>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cantSplit/>
          <w:trHeight w:hRule="exact" w:val="440"/>
        </w:trPr>
        <w:tc>
          <w:tcPr>
            <w:tcW w:w="7574" w:type="dxa"/>
            <w:gridSpan w:val="6"/>
            <w:tcBorders>
              <w:top w:val="nil"/>
              <w:left w:val="nil"/>
              <w:bottom w:val="nil"/>
              <w:right w:val="single" w:sz="4" w:space="0" w:color="auto"/>
            </w:tcBorders>
            <w:shd w:val="clear" w:color="auto" w:fill="auto"/>
            <w:vAlign w:val="center"/>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Договор подряда (контракт)</w:t>
            </w:r>
          </w:p>
        </w:tc>
        <w:tc>
          <w:tcPr>
            <w:tcW w:w="703" w:type="dxa"/>
            <w:gridSpan w:val="2"/>
            <w:tcBorders>
              <w:top w:val="single" w:sz="4" w:space="0" w:color="auto"/>
              <w:left w:val="nil"/>
              <w:bottom w:val="single" w:sz="4" w:space="0" w:color="auto"/>
              <w:right w:val="single" w:sz="4" w:space="0" w:color="auto"/>
            </w:tcBorders>
            <w:shd w:val="clear" w:color="auto" w:fill="auto"/>
            <w:vAlign w:val="center"/>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номер</w:t>
            </w:r>
          </w:p>
        </w:tc>
        <w:tc>
          <w:tcPr>
            <w:tcW w:w="1646" w:type="dxa"/>
            <w:gridSpan w:val="3"/>
            <w:tcBorders>
              <w:top w:val="single" w:sz="4" w:space="0" w:color="auto"/>
              <w:left w:val="single" w:sz="4" w:space="0" w:color="auto"/>
              <w:bottom w:val="single" w:sz="4" w:space="0" w:color="auto"/>
              <w:right w:val="single" w:sz="4" w:space="0" w:color="auto"/>
            </w:tcBorders>
            <w:vAlign w:val="center"/>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cantSplit/>
          <w:trHeight w:hRule="exact" w:val="440"/>
        </w:trPr>
        <w:tc>
          <w:tcPr>
            <w:tcW w:w="7574" w:type="dxa"/>
            <w:gridSpan w:val="6"/>
            <w:tcBorders>
              <w:top w:val="nil"/>
              <w:left w:val="nil"/>
              <w:bottom w:val="nil"/>
              <w:right w:val="single" w:sz="4" w:space="0" w:color="auto"/>
            </w:tcBorders>
            <w:shd w:val="clear" w:color="auto" w:fill="auto"/>
            <w:vAlign w:val="center"/>
          </w:tcPr>
          <w:p w:rsidR="006E3F1D" w:rsidRPr="006E3F1D" w:rsidRDefault="006E3F1D" w:rsidP="006E3F1D">
            <w:pPr>
              <w:spacing w:line="20" w:lineRule="atLeast"/>
              <w:jc w:val="both"/>
              <w:rPr>
                <w:rFonts w:ascii="Times New Roman" w:eastAsia="Calibri" w:hAnsi="Times New Roman"/>
              </w:rPr>
            </w:pPr>
          </w:p>
        </w:tc>
        <w:tc>
          <w:tcPr>
            <w:tcW w:w="703" w:type="dxa"/>
            <w:gridSpan w:val="2"/>
            <w:tcBorders>
              <w:top w:val="single" w:sz="4" w:space="0" w:color="auto"/>
              <w:left w:val="nil"/>
              <w:bottom w:val="single" w:sz="4" w:space="0" w:color="auto"/>
              <w:right w:val="single" w:sz="4" w:space="0" w:color="auto"/>
            </w:tcBorders>
            <w:shd w:val="clear" w:color="auto" w:fill="auto"/>
            <w:vAlign w:val="center"/>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дата</w:t>
            </w:r>
          </w:p>
        </w:tc>
        <w:tc>
          <w:tcPr>
            <w:tcW w:w="454" w:type="dxa"/>
            <w:tcBorders>
              <w:top w:val="single" w:sz="4" w:space="0" w:color="auto"/>
              <w:left w:val="single" w:sz="4" w:space="0" w:color="auto"/>
              <w:bottom w:val="single" w:sz="4" w:space="0" w:color="auto"/>
              <w:right w:val="single" w:sz="4" w:space="0" w:color="auto"/>
            </w:tcBorders>
            <w:vAlign w:val="center"/>
          </w:tcPr>
          <w:p w:rsidR="006E3F1D" w:rsidRPr="006E3F1D" w:rsidRDefault="006E3F1D" w:rsidP="006E3F1D">
            <w:pPr>
              <w:spacing w:line="20" w:lineRule="atLeast"/>
              <w:jc w:val="both"/>
              <w:rPr>
                <w:rFonts w:ascii="Times New Roman" w:eastAsia="Calibri" w:hAnsi="Times New Roman"/>
              </w:rPr>
            </w:pPr>
          </w:p>
        </w:tc>
        <w:tc>
          <w:tcPr>
            <w:tcW w:w="454" w:type="dxa"/>
            <w:tcBorders>
              <w:top w:val="single" w:sz="4" w:space="0" w:color="auto"/>
              <w:left w:val="single" w:sz="4" w:space="0" w:color="auto"/>
              <w:bottom w:val="single" w:sz="4" w:space="0" w:color="auto"/>
              <w:right w:val="single" w:sz="4" w:space="0" w:color="auto"/>
            </w:tcBorders>
            <w:vAlign w:val="center"/>
          </w:tcPr>
          <w:p w:rsidR="006E3F1D" w:rsidRPr="006E3F1D" w:rsidRDefault="006E3F1D" w:rsidP="006E3F1D">
            <w:pPr>
              <w:spacing w:line="20" w:lineRule="atLeast"/>
              <w:jc w:val="both"/>
              <w:rPr>
                <w:rFonts w:ascii="Times New Roman" w:eastAsia="Calibri" w:hAnsi="Times New Roman"/>
              </w:rPr>
            </w:pPr>
          </w:p>
        </w:tc>
        <w:tc>
          <w:tcPr>
            <w:tcW w:w="738" w:type="dxa"/>
            <w:tcBorders>
              <w:top w:val="single" w:sz="4" w:space="0" w:color="auto"/>
              <w:left w:val="single" w:sz="4" w:space="0" w:color="auto"/>
              <w:bottom w:val="single" w:sz="4" w:space="0" w:color="auto"/>
              <w:right w:val="single" w:sz="4" w:space="0" w:color="auto"/>
            </w:tcBorders>
            <w:vAlign w:val="center"/>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cantSplit/>
          <w:trHeight w:hRule="exact" w:val="440"/>
        </w:trPr>
        <w:tc>
          <w:tcPr>
            <w:tcW w:w="8277" w:type="dxa"/>
            <w:gridSpan w:val="8"/>
            <w:tcBorders>
              <w:top w:val="nil"/>
              <w:left w:val="nil"/>
              <w:bottom w:val="nil"/>
              <w:right w:val="single" w:sz="4" w:space="0" w:color="auto"/>
            </w:tcBorders>
            <w:shd w:val="clear" w:color="auto" w:fill="auto"/>
            <w:vAlign w:val="center"/>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Вид операции</w:t>
            </w:r>
          </w:p>
        </w:tc>
        <w:tc>
          <w:tcPr>
            <w:tcW w:w="1646" w:type="dxa"/>
            <w:gridSpan w:val="3"/>
            <w:tcBorders>
              <w:top w:val="single" w:sz="4" w:space="0" w:color="auto"/>
              <w:left w:val="single" w:sz="4" w:space="0" w:color="auto"/>
              <w:bottom w:val="single" w:sz="4" w:space="0" w:color="auto"/>
              <w:right w:val="single" w:sz="4" w:space="0" w:color="auto"/>
            </w:tcBorders>
            <w:vAlign w:val="center"/>
          </w:tcPr>
          <w:p w:rsidR="006E3F1D" w:rsidRPr="006E3F1D" w:rsidRDefault="006E3F1D" w:rsidP="006E3F1D">
            <w:pPr>
              <w:spacing w:line="20" w:lineRule="atLeast"/>
              <w:jc w:val="both"/>
              <w:rPr>
                <w:rFonts w:ascii="Times New Roman" w:eastAsia="Calibri" w:hAnsi="Times New Roman"/>
              </w:rPr>
            </w:pPr>
          </w:p>
        </w:tc>
      </w:tr>
    </w:tbl>
    <w:p w:rsidR="006E3F1D" w:rsidRPr="006E3F1D" w:rsidRDefault="006E3F1D" w:rsidP="006E3F1D">
      <w:pPr>
        <w:spacing w:line="20" w:lineRule="atLeast"/>
        <w:jc w:val="both"/>
        <w:rPr>
          <w:rFonts w:ascii="Times New Roman" w:eastAsia="Calibri" w:hAnsi="Times New Roman"/>
        </w:rPr>
      </w:pP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36"/>
        <w:gridCol w:w="1280"/>
        <w:gridCol w:w="1276"/>
        <w:gridCol w:w="1418"/>
        <w:gridCol w:w="1418"/>
      </w:tblGrid>
      <w:tr w:rsidR="006E3F1D" w:rsidRPr="006E3F1D" w:rsidTr="00354348">
        <w:trPr>
          <w:cantSplit/>
          <w:trHeight w:hRule="exact" w:val="240"/>
        </w:trPr>
        <w:tc>
          <w:tcPr>
            <w:tcW w:w="4536" w:type="dxa"/>
            <w:vMerge w:val="restart"/>
            <w:tcBorders>
              <w:top w:val="nil"/>
              <w:left w:val="nil"/>
              <w:right w:val="single" w:sz="4" w:space="0" w:color="auto"/>
            </w:tcBorders>
            <w:shd w:val="clear" w:color="auto" w:fill="auto"/>
            <w:vAlign w:val="center"/>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РАСШИФРОВКА К АКТУ</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ПРИЕМКИ ВЫПОЛНЕННЫХ РАБОТ</w:t>
            </w:r>
          </w:p>
        </w:tc>
        <w:tc>
          <w:tcPr>
            <w:tcW w:w="1280" w:type="dxa"/>
            <w:vMerge w:val="restart"/>
            <w:tcBorders>
              <w:top w:val="single" w:sz="4" w:space="0" w:color="auto"/>
              <w:left w:val="single" w:sz="4" w:space="0" w:color="auto"/>
              <w:right w:val="single" w:sz="4" w:space="0" w:color="auto"/>
            </w:tcBorders>
            <w:shd w:val="clear" w:color="auto" w:fill="auto"/>
            <w:vAlign w:val="center"/>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Номер</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документа</w:t>
            </w:r>
          </w:p>
        </w:tc>
        <w:tc>
          <w:tcPr>
            <w:tcW w:w="1276" w:type="dxa"/>
            <w:vMerge w:val="restart"/>
            <w:tcBorders>
              <w:top w:val="single" w:sz="4" w:space="0" w:color="auto"/>
              <w:left w:val="nil"/>
              <w:right w:val="double" w:sz="4" w:space="0" w:color="auto"/>
            </w:tcBorders>
            <w:shd w:val="clear" w:color="auto" w:fill="auto"/>
            <w:vAlign w:val="center"/>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Дата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составления</w:t>
            </w:r>
          </w:p>
        </w:tc>
        <w:tc>
          <w:tcPr>
            <w:tcW w:w="2836" w:type="dxa"/>
            <w:gridSpan w:val="2"/>
            <w:tcBorders>
              <w:top w:val="single" w:sz="4" w:space="0" w:color="auto"/>
              <w:left w:val="double" w:sz="4" w:space="0" w:color="auto"/>
              <w:right w:val="single" w:sz="4" w:space="0" w:color="auto"/>
            </w:tcBorders>
            <w:shd w:val="clear" w:color="auto" w:fill="auto"/>
            <w:vAlign w:val="center"/>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Отчетный период</w:t>
            </w:r>
          </w:p>
        </w:tc>
      </w:tr>
      <w:tr w:rsidR="006E3F1D" w:rsidRPr="006E3F1D" w:rsidTr="00354348">
        <w:trPr>
          <w:cantSplit/>
          <w:trHeight w:hRule="exact" w:val="240"/>
        </w:trPr>
        <w:tc>
          <w:tcPr>
            <w:tcW w:w="4536" w:type="dxa"/>
            <w:vMerge/>
            <w:tcBorders>
              <w:left w:val="nil"/>
              <w:right w:val="single" w:sz="4" w:space="0" w:color="auto"/>
            </w:tcBorders>
            <w:shd w:val="clear" w:color="auto" w:fill="auto"/>
            <w:vAlign w:val="center"/>
          </w:tcPr>
          <w:p w:rsidR="006E3F1D" w:rsidRPr="006E3F1D" w:rsidRDefault="006E3F1D" w:rsidP="006E3F1D">
            <w:pPr>
              <w:spacing w:line="20" w:lineRule="atLeast"/>
              <w:jc w:val="both"/>
              <w:rPr>
                <w:rFonts w:ascii="Times New Roman" w:eastAsia="Calibri" w:hAnsi="Times New Roman"/>
              </w:rPr>
            </w:pPr>
          </w:p>
        </w:tc>
        <w:tc>
          <w:tcPr>
            <w:tcW w:w="1280" w:type="dxa"/>
            <w:vMerge/>
            <w:tcBorders>
              <w:left w:val="single" w:sz="4" w:space="0" w:color="auto"/>
              <w:right w:val="single" w:sz="4" w:space="0" w:color="auto"/>
            </w:tcBorders>
            <w:shd w:val="clear" w:color="auto" w:fill="auto"/>
            <w:vAlign w:val="center"/>
          </w:tcPr>
          <w:p w:rsidR="006E3F1D" w:rsidRPr="006E3F1D" w:rsidRDefault="006E3F1D" w:rsidP="006E3F1D">
            <w:pPr>
              <w:spacing w:line="20" w:lineRule="atLeast"/>
              <w:jc w:val="both"/>
              <w:rPr>
                <w:rFonts w:ascii="Times New Roman" w:eastAsia="Calibri" w:hAnsi="Times New Roman"/>
              </w:rPr>
            </w:pPr>
          </w:p>
        </w:tc>
        <w:tc>
          <w:tcPr>
            <w:tcW w:w="1276" w:type="dxa"/>
            <w:vMerge/>
            <w:tcBorders>
              <w:left w:val="single" w:sz="4" w:space="0" w:color="auto"/>
              <w:right w:val="double" w:sz="4" w:space="0" w:color="auto"/>
            </w:tcBorders>
            <w:shd w:val="clear" w:color="auto" w:fill="auto"/>
            <w:vAlign w:val="center"/>
          </w:tcPr>
          <w:p w:rsidR="006E3F1D" w:rsidRPr="006E3F1D" w:rsidRDefault="006E3F1D" w:rsidP="006E3F1D">
            <w:pPr>
              <w:spacing w:line="20" w:lineRule="atLeast"/>
              <w:jc w:val="both"/>
              <w:rPr>
                <w:rFonts w:ascii="Times New Roman" w:eastAsia="Calibri" w:hAnsi="Times New Roman"/>
              </w:rPr>
            </w:pPr>
          </w:p>
        </w:tc>
        <w:tc>
          <w:tcPr>
            <w:tcW w:w="1418" w:type="dxa"/>
            <w:tcBorders>
              <w:left w:val="double" w:sz="4" w:space="0" w:color="auto"/>
              <w:bottom w:val="single" w:sz="4" w:space="0" w:color="auto"/>
              <w:right w:val="single" w:sz="4" w:space="0" w:color="auto"/>
            </w:tcBorders>
            <w:shd w:val="clear" w:color="auto" w:fill="auto"/>
            <w:vAlign w:val="center"/>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с</w:t>
            </w:r>
          </w:p>
        </w:tc>
        <w:tc>
          <w:tcPr>
            <w:tcW w:w="1418" w:type="dxa"/>
            <w:tcBorders>
              <w:left w:val="nil"/>
              <w:bottom w:val="single" w:sz="4" w:space="0" w:color="auto"/>
              <w:right w:val="single" w:sz="4" w:space="0" w:color="auto"/>
            </w:tcBorders>
            <w:vAlign w:val="center"/>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по</w:t>
            </w:r>
          </w:p>
        </w:tc>
      </w:tr>
      <w:tr w:rsidR="006E3F1D" w:rsidRPr="006E3F1D" w:rsidTr="00354348">
        <w:trPr>
          <w:cantSplit/>
          <w:trHeight w:hRule="exact" w:val="397"/>
        </w:trPr>
        <w:tc>
          <w:tcPr>
            <w:tcW w:w="4536" w:type="dxa"/>
            <w:vMerge/>
            <w:tcBorders>
              <w:left w:val="nil"/>
              <w:bottom w:val="nil"/>
              <w:right w:val="single" w:sz="4" w:space="0" w:color="auto"/>
            </w:tcBorders>
            <w:vAlign w:val="center"/>
          </w:tcPr>
          <w:p w:rsidR="006E3F1D" w:rsidRPr="006E3F1D" w:rsidRDefault="006E3F1D" w:rsidP="006E3F1D">
            <w:pPr>
              <w:spacing w:line="20" w:lineRule="atLeast"/>
              <w:jc w:val="both"/>
              <w:rPr>
                <w:rFonts w:ascii="Times New Roman" w:eastAsia="Calibri" w:hAnsi="Times New Roman"/>
              </w:rPr>
            </w:pPr>
          </w:p>
        </w:tc>
        <w:tc>
          <w:tcPr>
            <w:tcW w:w="1280" w:type="dxa"/>
            <w:tcBorders>
              <w:left w:val="single" w:sz="4" w:space="0" w:color="auto"/>
              <w:bottom w:val="single" w:sz="4" w:space="0" w:color="auto"/>
              <w:right w:val="single" w:sz="4" w:space="0" w:color="auto"/>
            </w:tcBorders>
            <w:shd w:val="clear" w:color="auto" w:fill="auto"/>
            <w:vAlign w:val="center"/>
          </w:tcPr>
          <w:p w:rsidR="006E3F1D" w:rsidRPr="006E3F1D" w:rsidRDefault="006E3F1D" w:rsidP="006E3F1D">
            <w:pPr>
              <w:spacing w:line="20" w:lineRule="atLeast"/>
              <w:jc w:val="both"/>
              <w:rPr>
                <w:rFonts w:ascii="Times New Roman" w:eastAsia="Calibri" w:hAnsi="Times New Roman"/>
              </w:rPr>
            </w:pPr>
          </w:p>
        </w:tc>
        <w:tc>
          <w:tcPr>
            <w:tcW w:w="1276" w:type="dxa"/>
            <w:tcBorders>
              <w:left w:val="single" w:sz="4" w:space="0" w:color="auto"/>
              <w:bottom w:val="single" w:sz="4" w:space="0" w:color="auto"/>
              <w:right w:val="double" w:sz="4" w:space="0" w:color="auto"/>
            </w:tcBorders>
            <w:shd w:val="clear" w:color="auto" w:fill="auto"/>
            <w:vAlign w:val="center"/>
          </w:tcPr>
          <w:p w:rsidR="006E3F1D" w:rsidRPr="006E3F1D" w:rsidRDefault="006E3F1D" w:rsidP="006E3F1D">
            <w:pPr>
              <w:spacing w:line="20" w:lineRule="atLeast"/>
              <w:jc w:val="both"/>
              <w:rPr>
                <w:rFonts w:ascii="Times New Roman" w:eastAsia="Calibri" w:hAnsi="Times New Roman"/>
              </w:rPr>
            </w:pPr>
          </w:p>
        </w:tc>
        <w:tc>
          <w:tcPr>
            <w:tcW w:w="1418" w:type="dxa"/>
            <w:tcBorders>
              <w:top w:val="single" w:sz="4" w:space="0" w:color="auto"/>
              <w:left w:val="double" w:sz="4" w:space="0" w:color="auto"/>
              <w:bottom w:val="single" w:sz="4" w:space="0" w:color="auto"/>
              <w:right w:val="single" w:sz="4" w:space="0" w:color="auto"/>
            </w:tcBorders>
            <w:vAlign w:val="center"/>
          </w:tcPr>
          <w:p w:rsidR="006E3F1D" w:rsidRPr="006E3F1D" w:rsidRDefault="006E3F1D" w:rsidP="006E3F1D">
            <w:pPr>
              <w:spacing w:line="20" w:lineRule="atLeast"/>
              <w:jc w:val="both"/>
              <w:rPr>
                <w:rFonts w:ascii="Times New Roman" w:eastAsia="Calibri" w:hAnsi="Times New Roman"/>
              </w:rPr>
            </w:pPr>
          </w:p>
        </w:tc>
        <w:tc>
          <w:tcPr>
            <w:tcW w:w="1418" w:type="dxa"/>
            <w:tcBorders>
              <w:top w:val="single" w:sz="4" w:space="0" w:color="auto"/>
              <w:left w:val="nil"/>
              <w:bottom w:val="single" w:sz="4" w:space="0" w:color="auto"/>
              <w:right w:val="single" w:sz="4" w:space="0" w:color="auto"/>
            </w:tcBorders>
            <w:vAlign w:val="center"/>
          </w:tcPr>
          <w:p w:rsidR="006E3F1D" w:rsidRPr="006E3F1D" w:rsidRDefault="006E3F1D" w:rsidP="006E3F1D">
            <w:pPr>
              <w:spacing w:line="20" w:lineRule="atLeast"/>
              <w:jc w:val="both"/>
              <w:rPr>
                <w:rFonts w:ascii="Times New Roman" w:eastAsia="Calibri" w:hAnsi="Times New Roman"/>
              </w:rPr>
            </w:pPr>
          </w:p>
        </w:tc>
      </w:tr>
    </w:tbl>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Сметная (договорная) стоимость в соответствии с договором подряда (контрактом) _________________________________________________________________________________________ руб.</w:t>
      </w:r>
    </w:p>
    <w:p w:rsidR="006E3F1D" w:rsidRPr="006E3F1D" w:rsidRDefault="006E3F1D" w:rsidP="006E3F1D">
      <w:pPr>
        <w:spacing w:line="20" w:lineRule="atLeast"/>
        <w:jc w:val="both"/>
        <w:rPr>
          <w:rFonts w:ascii="Times New Roman" w:eastAsia="Calibri"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48"/>
        <w:gridCol w:w="867"/>
        <w:gridCol w:w="2098"/>
        <w:gridCol w:w="1122"/>
        <w:gridCol w:w="1086"/>
        <w:gridCol w:w="745"/>
        <w:gridCol w:w="1246"/>
        <w:gridCol w:w="1353"/>
      </w:tblGrid>
      <w:tr w:rsidR="006E3F1D" w:rsidRPr="006E3F1D" w:rsidTr="00354348">
        <w:trPr>
          <w:trHeight w:hRule="exact" w:val="260"/>
        </w:trPr>
        <w:tc>
          <w:tcPr>
            <w:tcW w:w="1563" w:type="dxa"/>
            <w:gridSpan w:val="2"/>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Номер</w:t>
            </w:r>
          </w:p>
        </w:tc>
        <w:tc>
          <w:tcPr>
            <w:tcW w:w="2686" w:type="dxa"/>
            <w:vMerge w:val="restart"/>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Наименование Работ</w:t>
            </w:r>
          </w:p>
        </w:tc>
        <w:tc>
          <w:tcPr>
            <w:tcW w:w="883" w:type="dxa"/>
            <w:vMerge w:val="restart"/>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Номер единичной</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расценки</w:t>
            </w:r>
          </w:p>
        </w:tc>
        <w:tc>
          <w:tcPr>
            <w:tcW w:w="853" w:type="dxa"/>
            <w:vMerge w:val="restart"/>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Единица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измерения</w:t>
            </w:r>
          </w:p>
        </w:tc>
        <w:tc>
          <w:tcPr>
            <w:tcW w:w="3946" w:type="dxa"/>
            <w:gridSpan w:val="3"/>
            <w:shd w:val="clear" w:color="auto" w:fill="auto"/>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Выполнено Работ</w:t>
            </w:r>
          </w:p>
        </w:tc>
      </w:tr>
      <w:tr w:rsidR="006E3F1D" w:rsidRPr="006E3F1D" w:rsidTr="00354348">
        <w:trPr>
          <w:trHeight w:hRule="exact" w:val="525"/>
        </w:trPr>
        <w:tc>
          <w:tcPr>
            <w:tcW w:w="732"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по</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порядку</w:t>
            </w:r>
          </w:p>
        </w:tc>
        <w:tc>
          <w:tcPr>
            <w:tcW w:w="831"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позиции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по смете</w:t>
            </w:r>
          </w:p>
        </w:tc>
        <w:tc>
          <w:tcPr>
            <w:tcW w:w="2686" w:type="dxa"/>
            <w:vMerge/>
          </w:tcPr>
          <w:p w:rsidR="006E3F1D" w:rsidRPr="006E3F1D" w:rsidRDefault="006E3F1D" w:rsidP="006E3F1D">
            <w:pPr>
              <w:spacing w:line="20" w:lineRule="atLeast"/>
              <w:jc w:val="both"/>
              <w:rPr>
                <w:rFonts w:ascii="Times New Roman" w:eastAsia="Calibri" w:hAnsi="Times New Roman"/>
              </w:rPr>
            </w:pPr>
          </w:p>
        </w:tc>
        <w:tc>
          <w:tcPr>
            <w:tcW w:w="883" w:type="dxa"/>
            <w:vMerge/>
          </w:tcPr>
          <w:p w:rsidR="006E3F1D" w:rsidRPr="006E3F1D" w:rsidRDefault="006E3F1D" w:rsidP="006E3F1D">
            <w:pPr>
              <w:spacing w:line="20" w:lineRule="atLeast"/>
              <w:jc w:val="both"/>
              <w:rPr>
                <w:rFonts w:ascii="Times New Roman" w:eastAsia="Calibri" w:hAnsi="Times New Roman"/>
              </w:rPr>
            </w:pPr>
          </w:p>
        </w:tc>
        <w:tc>
          <w:tcPr>
            <w:tcW w:w="853" w:type="dxa"/>
            <w:vMerge/>
          </w:tcPr>
          <w:p w:rsidR="006E3F1D" w:rsidRPr="006E3F1D" w:rsidRDefault="006E3F1D" w:rsidP="006E3F1D">
            <w:pPr>
              <w:spacing w:line="20" w:lineRule="atLeast"/>
              <w:jc w:val="both"/>
              <w:rPr>
                <w:rFonts w:ascii="Times New Roman" w:eastAsia="Calibri" w:hAnsi="Times New Roman"/>
              </w:rPr>
            </w:pPr>
          </w:p>
        </w:tc>
        <w:tc>
          <w:tcPr>
            <w:tcW w:w="807" w:type="dxa"/>
            <w:shd w:val="clear" w:color="auto" w:fill="auto"/>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коли-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чество</w:t>
            </w:r>
          </w:p>
        </w:tc>
        <w:tc>
          <w:tcPr>
            <w:tcW w:w="1557"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цена за единицу, </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руб.</w:t>
            </w:r>
          </w:p>
        </w:tc>
        <w:tc>
          <w:tcPr>
            <w:tcW w:w="1582"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стоимость,</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руб.</w:t>
            </w:r>
          </w:p>
        </w:tc>
      </w:tr>
      <w:tr w:rsidR="006E3F1D" w:rsidRPr="006E3F1D" w:rsidTr="00354348">
        <w:trPr>
          <w:trHeight w:hRule="exact" w:val="240"/>
        </w:trPr>
        <w:tc>
          <w:tcPr>
            <w:tcW w:w="732"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w:t>
            </w:r>
          </w:p>
        </w:tc>
        <w:tc>
          <w:tcPr>
            <w:tcW w:w="831"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2</w:t>
            </w:r>
          </w:p>
        </w:tc>
        <w:tc>
          <w:tcPr>
            <w:tcW w:w="2686"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3</w:t>
            </w:r>
          </w:p>
        </w:tc>
        <w:tc>
          <w:tcPr>
            <w:tcW w:w="883"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4</w:t>
            </w:r>
          </w:p>
        </w:tc>
        <w:tc>
          <w:tcPr>
            <w:tcW w:w="853"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w:t>
            </w:r>
          </w:p>
        </w:tc>
        <w:tc>
          <w:tcPr>
            <w:tcW w:w="807"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6</w:t>
            </w:r>
          </w:p>
        </w:tc>
        <w:tc>
          <w:tcPr>
            <w:tcW w:w="1557"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7</w:t>
            </w:r>
          </w:p>
        </w:tc>
        <w:tc>
          <w:tcPr>
            <w:tcW w:w="1582"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8</w:t>
            </w:r>
          </w:p>
        </w:tc>
      </w:tr>
      <w:tr w:rsidR="006E3F1D" w:rsidRPr="006E3F1D" w:rsidTr="00354348">
        <w:trPr>
          <w:trHeight w:hRule="exact" w:val="397"/>
        </w:trPr>
        <w:tc>
          <w:tcPr>
            <w:tcW w:w="732" w:type="dxa"/>
          </w:tcPr>
          <w:p w:rsidR="006E3F1D" w:rsidRPr="006E3F1D" w:rsidRDefault="006E3F1D" w:rsidP="006E3F1D">
            <w:pPr>
              <w:spacing w:line="20" w:lineRule="atLeast"/>
              <w:jc w:val="both"/>
              <w:rPr>
                <w:rFonts w:ascii="Times New Roman" w:eastAsia="Calibri" w:hAnsi="Times New Roman"/>
              </w:rPr>
            </w:pPr>
          </w:p>
        </w:tc>
        <w:tc>
          <w:tcPr>
            <w:tcW w:w="831" w:type="dxa"/>
          </w:tcPr>
          <w:p w:rsidR="006E3F1D" w:rsidRPr="006E3F1D" w:rsidRDefault="006E3F1D" w:rsidP="006E3F1D">
            <w:pPr>
              <w:spacing w:line="20" w:lineRule="atLeast"/>
              <w:jc w:val="both"/>
              <w:rPr>
                <w:rFonts w:ascii="Times New Roman" w:eastAsia="Calibri" w:hAnsi="Times New Roman"/>
              </w:rPr>
            </w:pPr>
          </w:p>
        </w:tc>
        <w:tc>
          <w:tcPr>
            <w:tcW w:w="2686" w:type="dxa"/>
          </w:tcPr>
          <w:p w:rsidR="006E3F1D" w:rsidRPr="006E3F1D" w:rsidRDefault="006E3F1D" w:rsidP="006E3F1D">
            <w:pPr>
              <w:spacing w:line="20" w:lineRule="atLeast"/>
              <w:jc w:val="both"/>
              <w:rPr>
                <w:rFonts w:ascii="Times New Roman" w:eastAsia="Calibri" w:hAnsi="Times New Roman"/>
              </w:rPr>
            </w:pPr>
          </w:p>
        </w:tc>
        <w:tc>
          <w:tcPr>
            <w:tcW w:w="883" w:type="dxa"/>
          </w:tcPr>
          <w:p w:rsidR="006E3F1D" w:rsidRPr="006E3F1D" w:rsidRDefault="006E3F1D" w:rsidP="006E3F1D">
            <w:pPr>
              <w:spacing w:line="20" w:lineRule="atLeast"/>
              <w:jc w:val="both"/>
              <w:rPr>
                <w:rFonts w:ascii="Times New Roman" w:eastAsia="Calibri" w:hAnsi="Times New Roman"/>
              </w:rPr>
            </w:pPr>
          </w:p>
        </w:tc>
        <w:tc>
          <w:tcPr>
            <w:tcW w:w="853" w:type="dxa"/>
          </w:tcPr>
          <w:p w:rsidR="006E3F1D" w:rsidRPr="006E3F1D" w:rsidRDefault="006E3F1D" w:rsidP="006E3F1D">
            <w:pPr>
              <w:spacing w:line="20" w:lineRule="atLeast"/>
              <w:jc w:val="both"/>
              <w:rPr>
                <w:rFonts w:ascii="Times New Roman" w:eastAsia="Calibri" w:hAnsi="Times New Roman"/>
              </w:rPr>
            </w:pPr>
          </w:p>
        </w:tc>
        <w:tc>
          <w:tcPr>
            <w:tcW w:w="807" w:type="dxa"/>
          </w:tcPr>
          <w:p w:rsidR="006E3F1D" w:rsidRPr="006E3F1D" w:rsidRDefault="006E3F1D" w:rsidP="006E3F1D">
            <w:pPr>
              <w:spacing w:line="20" w:lineRule="atLeast"/>
              <w:jc w:val="both"/>
              <w:rPr>
                <w:rFonts w:ascii="Times New Roman" w:eastAsia="Calibri" w:hAnsi="Times New Roman"/>
              </w:rPr>
            </w:pPr>
          </w:p>
        </w:tc>
        <w:tc>
          <w:tcPr>
            <w:tcW w:w="1557" w:type="dxa"/>
          </w:tcPr>
          <w:p w:rsidR="006E3F1D" w:rsidRPr="006E3F1D" w:rsidRDefault="006E3F1D" w:rsidP="006E3F1D">
            <w:pPr>
              <w:spacing w:line="20" w:lineRule="atLeast"/>
              <w:jc w:val="both"/>
              <w:rPr>
                <w:rFonts w:ascii="Times New Roman" w:eastAsia="Calibri" w:hAnsi="Times New Roman"/>
              </w:rPr>
            </w:pPr>
          </w:p>
        </w:tc>
        <w:tc>
          <w:tcPr>
            <w:tcW w:w="1582"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32" w:type="dxa"/>
          </w:tcPr>
          <w:p w:rsidR="006E3F1D" w:rsidRPr="006E3F1D" w:rsidRDefault="006E3F1D" w:rsidP="006E3F1D">
            <w:pPr>
              <w:spacing w:line="20" w:lineRule="atLeast"/>
              <w:jc w:val="both"/>
              <w:rPr>
                <w:rFonts w:ascii="Times New Roman" w:eastAsia="Calibri" w:hAnsi="Times New Roman"/>
              </w:rPr>
            </w:pPr>
          </w:p>
        </w:tc>
        <w:tc>
          <w:tcPr>
            <w:tcW w:w="831" w:type="dxa"/>
          </w:tcPr>
          <w:p w:rsidR="006E3F1D" w:rsidRPr="006E3F1D" w:rsidRDefault="006E3F1D" w:rsidP="006E3F1D">
            <w:pPr>
              <w:spacing w:line="20" w:lineRule="atLeast"/>
              <w:jc w:val="both"/>
              <w:rPr>
                <w:rFonts w:ascii="Times New Roman" w:eastAsia="Calibri" w:hAnsi="Times New Roman"/>
              </w:rPr>
            </w:pPr>
          </w:p>
        </w:tc>
        <w:tc>
          <w:tcPr>
            <w:tcW w:w="2686" w:type="dxa"/>
          </w:tcPr>
          <w:p w:rsidR="006E3F1D" w:rsidRPr="006E3F1D" w:rsidRDefault="006E3F1D" w:rsidP="006E3F1D">
            <w:pPr>
              <w:spacing w:line="20" w:lineRule="atLeast"/>
              <w:jc w:val="both"/>
              <w:rPr>
                <w:rFonts w:ascii="Times New Roman" w:eastAsia="Calibri" w:hAnsi="Times New Roman"/>
              </w:rPr>
            </w:pPr>
          </w:p>
        </w:tc>
        <w:tc>
          <w:tcPr>
            <w:tcW w:w="883" w:type="dxa"/>
          </w:tcPr>
          <w:p w:rsidR="006E3F1D" w:rsidRPr="006E3F1D" w:rsidRDefault="006E3F1D" w:rsidP="006E3F1D">
            <w:pPr>
              <w:spacing w:line="20" w:lineRule="atLeast"/>
              <w:jc w:val="both"/>
              <w:rPr>
                <w:rFonts w:ascii="Times New Roman" w:eastAsia="Calibri" w:hAnsi="Times New Roman"/>
              </w:rPr>
            </w:pPr>
          </w:p>
        </w:tc>
        <w:tc>
          <w:tcPr>
            <w:tcW w:w="853" w:type="dxa"/>
          </w:tcPr>
          <w:p w:rsidR="006E3F1D" w:rsidRPr="006E3F1D" w:rsidRDefault="006E3F1D" w:rsidP="006E3F1D">
            <w:pPr>
              <w:spacing w:line="20" w:lineRule="atLeast"/>
              <w:jc w:val="both"/>
              <w:rPr>
                <w:rFonts w:ascii="Times New Roman" w:eastAsia="Calibri" w:hAnsi="Times New Roman"/>
              </w:rPr>
            </w:pPr>
          </w:p>
        </w:tc>
        <w:tc>
          <w:tcPr>
            <w:tcW w:w="807" w:type="dxa"/>
          </w:tcPr>
          <w:p w:rsidR="006E3F1D" w:rsidRPr="006E3F1D" w:rsidRDefault="006E3F1D" w:rsidP="006E3F1D">
            <w:pPr>
              <w:spacing w:line="20" w:lineRule="atLeast"/>
              <w:jc w:val="both"/>
              <w:rPr>
                <w:rFonts w:ascii="Times New Roman" w:eastAsia="Calibri" w:hAnsi="Times New Roman"/>
              </w:rPr>
            </w:pPr>
          </w:p>
        </w:tc>
        <w:tc>
          <w:tcPr>
            <w:tcW w:w="1557" w:type="dxa"/>
          </w:tcPr>
          <w:p w:rsidR="006E3F1D" w:rsidRPr="006E3F1D" w:rsidRDefault="006E3F1D" w:rsidP="006E3F1D">
            <w:pPr>
              <w:spacing w:line="20" w:lineRule="atLeast"/>
              <w:jc w:val="both"/>
              <w:rPr>
                <w:rFonts w:ascii="Times New Roman" w:eastAsia="Calibri" w:hAnsi="Times New Roman"/>
              </w:rPr>
            </w:pPr>
          </w:p>
        </w:tc>
        <w:tc>
          <w:tcPr>
            <w:tcW w:w="1582"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32" w:type="dxa"/>
          </w:tcPr>
          <w:p w:rsidR="006E3F1D" w:rsidRPr="006E3F1D" w:rsidRDefault="006E3F1D" w:rsidP="006E3F1D">
            <w:pPr>
              <w:spacing w:line="20" w:lineRule="atLeast"/>
              <w:jc w:val="both"/>
              <w:rPr>
                <w:rFonts w:ascii="Times New Roman" w:eastAsia="Calibri" w:hAnsi="Times New Roman"/>
              </w:rPr>
            </w:pPr>
          </w:p>
        </w:tc>
        <w:tc>
          <w:tcPr>
            <w:tcW w:w="831" w:type="dxa"/>
          </w:tcPr>
          <w:p w:rsidR="006E3F1D" w:rsidRPr="006E3F1D" w:rsidRDefault="006E3F1D" w:rsidP="006E3F1D">
            <w:pPr>
              <w:spacing w:line="20" w:lineRule="atLeast"/>
              <w:jc w:val="both"/>
              <w:rPr>
                <w:rFonts w:ascii="Times New Roman" w:eastAsia="Calibri" w:hAnsi="Times New Roman"/>
              </w:rPr>
            </w:pPr>
          </w:p>
        </w:tc>
        <w:tc>
          <w:tcPr>
            <w:tcW w:w="2686" w:type="dxa"/>
          </w:tcPr>
          <w:p w:rsidR="006E3F1D" w:rsidRPr="006E3F1D" w:rsidRDefault="006E3F1D" w:rsidP="006E3F1D">
            <w:pPr>
              <w:spacing w:line="20" w:lineRule="atLeast"/>
              <w:jc w:val="both"/>
              <w:rPr>
                <w:rFonts w:ascii="Times New Roman" w:eastAsia="Calibri" w:hAnsi="Times New Roman"/>
              </w:rPr>
            </w:pPr>
          </w:p>
        </w:tc>
        <w:tc>
          <w:tcPr>
            <w:tcW w:w="883" w:type="dxa"/>
          </w:tcPr>
          <w:p w:rsidR="006E3F1D" w:rsidRPr="006E3F1D" w:rsidRDefault="006E3F1D" w:rsidP="006E3F1D">
            <w:pPr>
              <w:spacing w:line="20" w:lineRule="atLeast"/>
              <w:jc w:val="both"/>
              <w:rPr>
                <w:rFonts w:ascii="Times New Roman" w:eastAsia="Calibri" w:hAnsi="Times New Roman"/>
              </w:rPr>
            </w:pPr>
          </w:p>
        </w:tc>
        <w:tc>
          <w:tcPr>
            <w:tcW w:w="853" w:type="dxa"/>
          </w:tcPr>
          <w:p w:rsidR="006E3F1D" w:rsidRPr="006E3F1D" w:rsidRDefault="006E3F1D" w:rsidP="006E3F1D">
            <w:pPr>
              <w:spacing w:line="20" w:lineRule="atLeast"/>
              <w:jc w:val="both"/>
              <w:rPr>
                <w:rFonts w:ascii="Times New Roman" w:eastAsia="Calibri" w:hAnsi="Times New Roman"/>
              </w:rPr>
            </w:pPr>
          </w:p>
        </w:tc>
        <w:tc>
          <w:tcPr>
            <w:tcW w:w="807" w:type="dxa"/>
          </w:tcPr>
          <w:p w:rsidR="006E3F1D" w:rsidRPr="006E3F1D" w:rsidRDefault="006E3F1D" w:rsidP="006E3F1D">
            <w:pPr>
              <w:spacing w:line="20" w:lineRule="atLeast"/>
              <w:jc w:val="both"/>
              <w:rPr>
                <w:rFonts w:ascii="Times New Roman" w:eastAsia="Calibri" w:hAnsi="Times New Roman"/>
              </w:rPr>
            </w:pPr>
          </w:p>
        </w:tc>
        <w:tc>
          <w:tcPr>
            <w:tcW w:w="1557" w:type="dxa"/>
          </w:tcPr>
          <w:p w:rsidR="006E3F1D" w:rsidRPr="006E3F1D" w:rsidRDefault="006E3F1D" w:rsidP="006E3F1D">
            <w:pPr>
              <w:spacing w:line="20" w:lineRule="atLeast"/>
              <w:jc w:val="both"/>
              <w:rPr>
                <w:rFonts w:ascii="Times New Roman" w:eastAsia="Calibri" w:hAnsi="Times New Roman"/>
              </w:rPr>
            </w:pPr>
          </w:p>
        </w:tc>
        <w:tc>
          <w:tcPr>
            <w:tcW w:w="1582"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32" w:type="dxa"/>
          </w:tcPr>
          <w:p w:rsidR="006E3F1D" w:rsidRPr="006E3F1D" w:rsidRDefault="006E3F1D" w:rsidP="006E3F1D">
            <w:pPr>
              <w:spacing w:line="20" w:lineRule="atLeast"/>
              <w:jc w:val="both"/>
              <w:rPr>
                <w:rFonts w:ascii="Times New Roman" w:eastAsia="Calibri" w:hAnsi="Times New Roman"/>
              </w:rPr>
            </w:pPr>
          </w:p>
        </w:tc>
        <w:tc>
          <w:tcPr>
            <w:tcW w:w="831" w:type="dxa"/>
          </w:tcPr>
          <w:p w:rsidR="006E3F1D" w:rsidRPr="006E3F1D" w:rsidRDefault="006E3F1D" w:rsidP="006E3F1D">
            <w:pPr>
              <w:spacing w:line="20" w:lineRule="atLeast"/>
              <w:jc w:val="both"/>
              <w:rPr>
                <w:rFonts w:ascii="Times New Roman" w:eastAsia="Calibri" w:hAnsi="Times New Roman"/>
              </w:rPr>
            </w:pPr>
          </w:p>
        </w:tc>
        <w:tc>
          <w:tcPr>
            <w:tcW w:w="2686" w:type="dxa"/>
          </w:tcPr>
          <w:p w:rsidR="006E3F1D" w:rsidRPr="006E3F1D" w:rsidRDefault="006E3F1D" w:rsidP="006E3F1D">
            <w:pPr>
              <w:spacing w:line="20" w:lineRule="atLeast"/>
              <w:jc w:val="both"/>
              <w:rPr>
                <w:rFonts w:ascii="Times New Roman" w:eastAsia="Calibri" w:hAnsi="Times New Roman"/>
              </w:rPr>
            </w:pPr>
          </w:p>
        </w:tc>
        <w:tc>
          <w:tcPr>
            <w:tcW w:w="883" w:type="dxa"/>
          </w:tcPr>
          <w:p w:rsidR="006E3F1D" w:rsidRPr="006E3F1D" w:rsidRDefault="006E3F1D" w:rsidP="006E3F1D">
            <w:pPr>
              <w:spacing w:line="20" w:lineRule="atLeast"/>
              <w:jc w:val="both"/>
              <w:rPr>
                <w:rFonts w:ascii="Times New Roman" w:eastAsia="Calibri" w:hAnsi="Times New Roman"/>
              </w:rPr>
            </w:pPr>
          </w:p>
        </w:tc>
        <w:tc>
          <w:tcPr>
            <w:tcW w:w="853" w:type="dxa"/>
          </w:tcPr>
          <w:p w:rsidR="006E3F1D" w:rsidRPr="006E3F1D" w:rsidRDefault="006E3F1D" w:rsidP="006E3F1D">
            <w:pPr>
              <w:spacing w:line="20" w:lineRule="atLeast"/>
              <w:jc w:val="both"/>
              <w:rPr>
                <w:rFonts w:ascii="Times New Roman" w:eastAsia="Calibri" w:hAnsi="Times New Roman"/>
              </w:rPr>
            </w:pPr>
          </w:p>
        </w:tc>
        <w:tc>
          <w:tcPr>
            <w:tcW w:w="807" w:type="dxa"/>
          </w:tcPr>
          <w:p w:rsidR="006E3F1D" w:rsidRPr="006E3F1D" w:rsidRDefault="006E3F1D" w:rsidP="006E3F1D">
            <w:pPr>
              <w:spacing w:line="20" w:lineRule="atLeast"/>
              <w:jc w:val="both"/>
              <w:rPr>
                <w:rFonts w:ascii="Times New Roman" w:eastAsia="Calibri" w:hAnsi="Times New Roman"/>
              </w:rPr>
            </w:pPr>
          </w:p>
        </w:tc>
        <w:tc>
          <w:tcPr>
            <w:tcW w:w="1557" w:type="dxa"/>
          </w:tcPr>
          <w:p w:rsidR="006E3F1D" w:rsidRPr="006E3F1D" w:rsidRDefault="006E3F1D" w:rsidP="006E3F1D">
            <w:pPr>
              <w:spacing w:line="20" w:lineRule="atLeast"/>
              <w:jc w:val="both"/>
              <w:rPr>
                <w:rFonts w:ascii="Times New Roman" w:eastAsia="Calibri" w:hAnsi="Times New Roman"/>
              </w:rPr>
            </w:pPr>
          </w:p>
        </w:tc>
        <w:tc>
          <w:tcPr>
            <w:tcW w:w="1582"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32" w:type="dxa"/>
          </w:tcPr>
          <w:p w:rsidR="006E3F1D" w:rsidRPr="006E3F1D" w:rsidRDefault="006E3F1D" w:rsidP="006E3F1D">
            <w:pPr>
              <w:spacing w:line="20" w:lineRule="atLeast"/>
              <w:jc w:val="both"/>
              <w:rPr>
                <w:rFonts w:ascii="Times New Roman" w:eastAsia="Calibri" w:hAnsi="Times New Roman"/>
              </w:rPr>
            </w:pPr>
          </w:p>
        </w:tc>
        <w:tc>
          <w:tcPr>
            <w:tcW w:w="831" w:type="dxa"/>
          </w:tcPr>
          <w:p w:rsidR="006E3F1D" w:rsidRPr="006E3F1D" w:rsidRDefault="006E3F1D" w:rsidP="006E3F1D">
            <w:pPr>
              <w:spacing w:line="20" w:lineRule="atLeast"/>
              <w:jc w:val="both"/>
              <w:rPr>
                <w:rFonts w:ascii="Times New Roman" w:eastAsia="Calibri" w:hAnsi="Times New Roman"/>
              </w:rPr>
            </w:pPr>
          </w:p>
        </w:tc>
        <w:tc>
          <w:tcPr>
            <w:tcW w:w="2686" w:type="dxa"/>
          </w:tcPr>
          <w:p w:rsidR="006E3F1D" w:rsidRPr="006E3F1D" w:rsidRDefault="006E3F1D" w:rsidP="006E3F1D">
            <w:pPr>
              <w:spacing w:line="20" w:lineRule="atLeast"/>
              <w:jc w:val="both"/>
              <w:rPr>
                <w:rFonts w:ascii="Times New Roman" w:eastAsia="Calibri" w:hAnsi="Times New Roman"/>
              </w:rPr>
            </w:pPr>
          </w:p>
        </w:tc>
        <w:tc>
          <w:tcPr>
            <w:tcW w:w="883" w:type="dxa"/>
          </w:tcPr>
          <w:p w:rsidR="006E3F1D" w:rsidRPr="006E3F1D" w:rsidRDefault="006E3F1D" w:rsidP="006E3F1D">
            <w:pPr>
              <w:spacing w:line="20" w:lineRule="atLeast"/>
              <w:jc w:val="both"/>
              <w:rPr>
                <w:rFonts w:ascii="Times New Roman" w:eastAsia="Calibri" w:hAnsi="Times New Roman"/>
              </w:rPr>
            </w:pPr>
          </w:p>
        </w:tc>
        <w:tc>
          <w:tcPr>
            <w:tcW w:w="853" w:type="dxa"/>
          </w:tcPr>
          <w:p w:rsidR="006E3F1D" w:rsidRPr="006E3F1D" w:rsidRDefault="006E3F1D" w:rsidP="006E3F1D">
            <w:pPr>
              <w:spacing w:line="20" w:lineRule="atLeast"/>
              <w:jc w:val="both"/>
              <w:rPr>
                <w:rFonts w:ascii="Times New Roman" w:eastAsia="Calibri" w:hAnsi="Times New Roman"/>
              </w:rPr>
            </w:pPr>
          </w:p>
        </w:tc>
        <w:tc>
          <w:tcPr>
            <w:tcW w:w="807" w:type="dxa"/>
          </w:tcPr>
          <w:p w:rsidR="006E3F1D" w:rsidRPr="006E3F1D" w:rsidRDefault="006E3F1D" w:rsidP="006E3F1D">
            <w:pPr>
              <w:spacing w:line="20" w:lineRule="atLeast"/>
              <w:jc w:val="both"/>
              <w:rPr>
                <w:rFonts w:ascii="Times New Roman" w:eastAsia="Calibri" w:hAnsi="Times New Roman"/>
              </w:rPr>
            </w:pPr>
          </w:p>
        </w:tc>
        <w:tc>
          <w:tcPr>
            <w:tcW w:w="1557" w:type="dxa"/>
          </w:tcPr>
          <w:p w:rsidR="006E3F1D" w:rsidRPr="006E3F1D" w:rsidRDefault="006E3F1D" w:rsidP="006E3F1D">
            <w:pPr>
              <w:spacing w:line="20" w:lineRule="atLeast"/>
              <w:jc w:val="both"/>
              <w:rPr>
                <w:rFonts w:ascii="Times New Roman" w:eastAsia="Calibri" w:hAnsi="Times New Roman"/>
              </w:rPr>
            </w:pPr>
          </w:p>
        </w:tc>
        <w:tc>
          <w:tcPr>
            <w:tcW w:w="1582"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32" w:type="dxa"/>
          </w:tcPr>
          <w:p w:rsidR="006E3F1D" w:rsidRPr="006E3F1D" w:rsidRDefault="006E3F1D" w:rsidP="006E3F1D">
            <w:pPr>
              <w:spacing w:line="20" w:lineRule="atLeast"/>
              <w:jc w:val="both"/>
              <w:rPr>
                <w:rFonts w:ascii="Times New Roman" w:eastAsia="Calibri" w:hAnsi="Times New Roman"/>
              </w:rPr>
            </w:pPr>
          </w:p>
        </w:tc>
        <w:tc>
          <w:tcPr>
            <w:tcW w:w="831" w:type="dxa"/>
          </w:tcPr>
          <w:p w:rsidR="006E3F1D" w:rsidRPr="006E3F1D" w:rsidRDefault="006E3F1D" w:rsidP="006E3F1D">
            <w:pPr>
              <w:spacing w:line="20" w:lineRule="atLeast"/>
              <w:jc w:val="both"/>
              <w:rPr>
                <w:rFonts w:ascii="Times New Roman" w:eastAsia="Calibri" w:hAnsi="Times New Roman"/>
              </w:rPr>
            </w:pPr>
          </w:p>
        </w:tc>
        <w:tc>
          <w:tcPr>
            <w:tcW w:w="2686" w:type="dxa"/>
          </w:tcPr>
          <w:p w:rsidR="006E3F1D" w:rsidRPr="006E3F1D" w:rsidRDefault="006E3F1D" w:rsidP="006E3F1D">
            <w:pPr>
              <w:spacing w:line="20" w:lineRule="atLeast"/>
              <w:jc w:val="both"/>
              <w:rPr>
                <w:rFonts w:ascii="Times New Roman" w:eastAsia="Calibri" w:hAnsi="Times New Roman"/>
              </w:rPr>
            </w:pPr>
          </w:p>
        </w:tc>
        <w:tc>
          <w:tcPr>
            <w:tcW w:w="883" w:type="dxa"/>
          </w:tcPr>
          <w:p w:rsidR="006E3F1D" w:rsidRPr="006E3F1D" w:rsidRDefault="006E3F1D" w:rsidP="006E3F1D">
            <w:pPr>
              <w:spacing w:line="20" w:lineRule="atLeast"/>
              <w:jc w:val="both"/>
              <w:rPr>
                <w:rFonts w:ascii="Times New Roman" w:eastAsia="Calibri" w:hAnsi="Times New Roman"/>
              </w:rPr>
            </w:pPr>
          </w:p>
        </w:tc>
        <w:tc>
          <w:tcPr>
            <w:tcW w:w="853" w:type="dxa"/>
          </w:tcPr>
          <w:p w:rsidR="006E3F1D" w:rsidRPr="006E3F1D" w:rsidRDefault="006E3F1D" w:rsidP="006E3F1D">
            <w:pPr>
              <w:spacing w:line="20" w:lineRule="atLeast"/>
              <w:jc w:val="both"/>
              <w:rPr>
                <w:rFonts w:ascii="Times New Roman" w:eastAsia="Calibri" w:hAnsi="Times New Roman"/>
              </w:rPr>
            </w:pPr>
          </w:p>
        </w:tc>
        <w:tc>
          <w:tcPr>
            <w:tcW w:w="807" w:type="dxa"/>
          </w:tcPr>
          <w:p w:rsidR="006E3F1D" w:rsidRPr="006E3F1D" w:rsidRDefault="006E3F1D" w:rsidP="006E3F1D">
            <w:pPr>
              <w:spacing w:line="20" w:lineRule="atLeast"/>
              <w:jc w:val="both"/>
              <w:rPr>
                <w:rFonts w:ascii="Times New Roman" w:eastAsia="Calibri" w:hAnsi="Times New Roman"/>
              </w:rPr>
            </w:pPr>
          </w:p>
        </w:tc>
        <w:tc>
          <w:tcPr>
            <w:tcW w:w="1557" w:type="dxa"/>
          </w:tcPr>
          <w:p w:rsidR="006E3F1D" w:rsidRPr="006E3F1D" w:rsidRDefault="006E3F1D" w:rsidP="006E3F1D">
            <w:pPr>
              <w:spacing w:line="20" w:lineRule="atLeast"/>
              <w:jc w:val="both"/>
              <w:rPr>
                <w:rFonts w:ascii="Times New Roman" w:eastAsia="Calibri" w:hAnsi="Times New Roman"/>
              </w:rPr>
            </w:pPr>
          </w:p>
        </w:tc>
        <w:tc>
          <w:tcPr>
            <w:tcW w:w="1582"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32" w:type="dxa"/>
          </w:tcPr>
          <w:p w:rsidR="006E3F1D" w:rsidRPr="006E3F1D" w:rsidRDefault="006E3F1D" w:rsidP="006E3F1D">
            <w:pPr>
              <w:spacing w:line="20" w:lineRule="atLeast"/>
              <w:jc w:val="both"/>
              <w:rPr>
                <w:rFonts w:ascii="Times New Roman" w:eastAsia="Calibri" w:hAnsi="Times New Roman"/>
              </w:rPr>
            </w:pPr>
          </w:p>
        </w:tc>
        <w:tc>
          <w:tcPr>
            <w:tcW w:w="831" w:type="dxa"/>
          </w:tcPr>
          <w:p w:rsidR="006E3F1D" w:rsidRPr="006E3F1D" w:rsidRDefault="006E3F1D" w:rsidP="006E3F1D">
            <w:pPr>
              <w:spacing w:line="20" w:lineRule="atLeast"/>
              <w:jc w:val="both"/>
              <w:rPr>
                <w:rFonts w:ascii="Times New Roman" w:eastAsia="Calibri" w:hAnsi="Times New Roman"/>
              </w:rPr>
            </w:pPr>
          </w:p>
        </w:tc>
        <w:tc>
          <w:tcPr>
            <w:tcW w:w="2686" w:type="dxa"/>
          </w:tcPr>
          <w:p w:rsidR="006E3F1D" w:rsidRPr="006E3F1D" w:rsidRDefault="006E3F1D" w:rsidP="006E3F1D">
            <w:pPr>
              <w:spacing w:line="20" w:lineRule="atLeast"/>
              <w:jc w:val="both"/>
              <w:rPr>
                <w:rFonts w:ascii="Times New Roman" w:eastAsia="Calibri" w:hAnsi="Times New Roman"/>
              </w:rPr>
            </w:pPr>
          </w:p>
        </w:tc>
        <w:tc>
          <w:tcPr>
            <w:tcW w:w="883" w:type="dxa"/>
          </w:tcPr>
          <w:p w:rsidR="006E3F1D" w:rsidRPr="006E3F1D" w:rsidRDefault="006E3F1D" w:rsidP="006E3F1D">
            <w:pPr>
              <w:spacing w:line="20" w:lineRule="atLeast"/>
              <w:jc w:val="both"/>
              <w:rPr>
                <w:rFonts w:ascii="Times New Roman" w:eastAsia="Calibri" w:hAnsi="Times New Roman"/>
              </w:rPr>
            </w:pPr>
          </w:p>
        </w:tc>
        <w:tc>
          <w:tcPr>
            <w:tcW w:w="853" w:type="dxa"/>
          </w:tcPr>
          <w:p w:rsidR="006E3F1D" w:rsidRPr="006E3F1D" w:rsidRDefault="006E3F1D" w:rsidP="006E3F1D">
            <w:pPr>
              <w:spacing w:line="20" w:lineRule="atLeast"/>
              <w:jc w:val="both"/>
              <w:rPr>
                <w:rFonts w:ascii="Times New Roman" w:eastAsia="Calibri" w:hAnsi="Times New Roman"/>
              </w:rPr>
            </w:pPr>
          </w:p>
        </w:tc>
        <w:tc>
          <w:tcPr>
            <w:tcW w:w="807" w:type="dxa"/>
          </w:tcPr>
          <w:p w:rsidR="006E3F1D" w:rsidRPr="006E3F1D" w:rsidRDefault="006E3F1D" w:rsidP="006E3F1D">
            <w:pPr>
              <w:spacing w:line="20" w:lineRule="atLeast"/>
              <w:jc w:val="both"/>
              <w:rPr>
                <w:rFonts w:ascii="Times New Roman" w:eastAsia="Calibri" w:hAnsi="Times New Roman"/>
              </w:rPr>
            </w:pPr>
          </w:p>
        </w:tc>
        <w:tc>
          <w:tcPr>
            <w:tcW w:w="1557" w:type="dxa"/>
          </w:tcPr>
          <w:p w:rsidR="006E3F1D" w:rsidRPr="006E3F1D" w:rsidRDefault="006E3F1D" w:rsidP="006E3F1D">
            <w:pPr>
              <w:spacing w:line="20" w:lineRule="atLeast"/>
              <w:jc w:val="both"/>
              <w:rPr>
                <w:rFonts w:ascii="Times New Roman" w:eastAsia="Calibri" w:hAnsi="Times New Roman"/>
              </w:rPr>
            </w:pPr>
          </w:p>
        </w:tc>
        <w:tc>
          <w:tcPr>
            <w:tcW w:w="1582"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32" w:type="dxa"/>
          </w:tcPr>
          <w:p w:rsidR="006E3F1D" w:rsidRPr="006E3F1D" w:rsidRDefault="006E3F1D" w:rsidP="006E3F1D">
            <w:pPr>
              <w:spacing w:line="20" w:lineRule="atLeast"/>
              <w:jc w:val="both"/>
              <w:rPr>
                <w:rFonts w:ascii="Times New Roman" w:eastAsia="Calibri" w:hAnsi="Times New Roman"/>
              </w:rPr>
            </w:pPr>
          </w:p>
        </w:tc>
        <w:tc>
          <w:tcPr>
            <w:tcW w:w="831" w:type="dxa"/>
          </w:tcPr>
          <w:p w:rsidR="006E3F1D" w:rsidRPr="006E3F1D" w:rsidRDefault="006E3F1D" w:rsidP="006E3F1D">
            <w:pPr>
              <w:spacing w:line="20" w:lineRule="atLeast"/>
              <w:jc w:val="both"/>
              <w:rPr>
                <w:rFonts w:ascii="Times New Roman" w:eastAsia="Calibri" w:hAnsi="Times New Roman"/>
              </w:rPr>
            </w:pPr>
          </w:p>
        </w:tc>
        <w:tc>
          <w:tcPr>
            <w:tcW w:w="2686" w:type="dxa"/>
          </w:tcPr>
          <w:p w:rsidR="006E3F1D" w:rsidRPr="006E3F1D" w:rsidRDefault="006E3F1D" w:rsidP="006E3F1D">
            <w:pPr>
              <w:spacing w:line="20" w:lineRule="atLeast"/>
              <w:jc w:val="both"/>
              <w:rPr>
                <w:rFonts w:ascii="Times New Roman" w:eastAsia="Calibri" w:hAnsi="Times New Roman"/>
              </w:rPr>
            </w:pPr>
          </w:p>
        </w:tc>
        <w:tc>
          <w:tcPr>
            <w:tcW w:w="883" w:type="dxa"/>
          </w:tcPr>
          <w:p w:rsidR="006E3F1D" w:rsidRPr="006E3F1D" w:rsidRDefault="006E3F1D" w:rsidP="006E3F1D">
            <w:pPr>
              <w:spacing w:line="20" w:lineRule="atLeast"/>
              <w:jc w:val="both"/>
              <w:rPr>
                <w:rFonts w:ascii="Times New Roman" w:eastAsia="Calibri" w:hAnsi="Times New Roman"/>
              </w:rPr>
            </w:pPr>
          </w:p>
        </w:tc>
        <w:tc>
          <w:tcPr>
            <w:tcW w:w="853" w:type="dxa"/>
          </w:tcPr>
          <w:p w:rsidR="006E3F1D" w:rsidRPr="006E3F1D" w:rsidRDefault="006E3F1D" w:rsidP="006E3F1D">
            <w:pPr>
              <w:spacing w:line="20" w:lineRule="atLeast"/>
              <w:jc w:val="both"/>
              <w:rPr>
                <w:rFonts w:ascii="Times New Roman" w:eastAsia="Calibri" w:hAnsi="Times New Roman"/>
              </w:rPr>
            </w:pPr>
          </w:p>
        </w:tc>
        <w:tc>
          <w:tcPr>
            <w:tcW w:w="807" w:type="dxa"/>
          </w:tcPr>
          <w:p w:rsidR="006E3F1D" w:rsidRPr="006E3F1D" w:rsidRDefault="006E3F1D" w:rsidP="006E3F1D">
            <w:pPr>
              <w:spacing w:line="20" w:lineRule="atLeast"/>
              <w:jc w:val="both"/>
              <w:rPr>
                <w:rFonts w:ascii="Times New Roman" w:eastAsia="Calibri" w:hAnsi="Times New Roman"/>
              </w:rPr>
            </w:pPr>
          </w:p>
        </w:tc>
        <w:tc>
          <w:tcPr>
            <w:tcW w:w="1557" w:type="dxa"/>
          </w:tcPr>
          <w:p w:rsidR="006E3F1D" w:rsidRPr="006E3F1D" w:rsidRDefault="006E3F1D" w:rsidP="006E3F1D">
            <w:pPr>
              <w:spacing w:line="20" w:lineRule="atLeast"/>
              <w:jc w:val="both"/>
              <w:rPr>
                <w:rFonts w:ascii="Times New Roman" w:eastAsia="Calibri" w:hAnsi="Times New Roman"/>
              </w:rPr>
            </w:pPr>
          </w:p>
        </w:tc>
        <w:tc>
          <w:tcPr>
            <w:tcW w:w="1582"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32" w:type="dxa"/>
          </w:tcPr>
          <w:p w:rsidR="006E3F1D" w:rsidRPr="006E3F1D" w:rsidRDefault="006E3F1D" w:rsidP="006E3F1D">
            <w:pPr>
              <w:spacing w:line="20" w:lineRule="atLeast"/>
              <w:jc w:val="both"/>
              <w:rPr>
                <w:rFonts w:ascii="Times New Roman" w:eastAsia="Calibri" w:hAnsi="Times New Roman"/>
              </w:rPr>
            </w:pPr>
          </w:p>
        </w:tc>
        <w:tc>
          <w:tcPr>
            <w:tcW w:w="831" w:type="dxa"/>
          </w:tcPr>
          <w:p w:rsidR="006E3F1D" w:rsidRPr="006E3F1D" w:rsidRDefault="006E3F1D" w:rsidP="006E3F1D">
            <w:pPr>
              <w:spacing w:line="20" w:lineRule="atLeast"/>
              <w:jc w:val="both"/>
              <w:rPr>
                <w:rFonts w:ascii="Times New Roman" w:eastAsia="Calibri" w:hAnsi="Times New Roman"/>
              </w:rPr>
            </w:pPr>
          </w:p>
        </w:tc>
        <w:tc>
          <w:tcPr>
            <w:tcW w:w="2686" w:type="dxa"/>
          </w:tcPr>
          <w:p w:rsidR="006E3F1D" w:rsidRPr="006E3F1D" w:rsidRDefault="006E3F1D" w:rsidP="006E3F1D">
            <w:pPr>
              <w:spacing w:line="20" w:lineRule="atLeast"/>
              <w:jc w:val="both"/>
              <w:rPr>
                <w:rFonts w:ascii="Times New Roman" w:eastAsia="Calibri" w:hAnsi="Times New Roman"/>
              </w:rPr>
            </w:pPr>
          </w:p>
        </w:tc>
        <w:tc>
          <w:tcPr>
            <w:tcW w:w="883" w:type="dxa"/>
          </w:tcPr>
          <w:p w:rsidR="006E3F1D" w:rsidRPr="006E3F1D" w:rsidRDefault="006E3F1D" w:rsidP="006E3F1D">
            <w:pPr>
              <w:spacing w:line="20" w:lineRule="atLeast"/>
              <w:jc w:val="both"/>
              <w:rPr>
                <w:rFonts w:ascii="Times New Roman" w:eastAsia="Calibri" w:hAnsi="Times New Roman"/>
              </w:rPr>
            </w:pPr>
          </w:p>
        </w:tc>
        <w:tc>
          <w:tcPr>
            <w:tcW w:w="853" w:type="dxa"/>
          </w:tcPr>
          <w:p w:rsidR="006E3F1D" w:rsidRPr="006E3F1D" w:rsidRDefault="006E3F1D" w:rsidP="006E3F1D">
            <w:pPr>
              <w:spacing w:line="20" w:lineRule="atLeast"/>
              <w:jc w:val="both"/>
              <w:rPr>
                <w:rFonts w:ascii="Times New Roman" w:eastAsia="Calibri" w:hAnsi="Times New Roman"/>
              </w:rPr>
            </w:pPr>
          </w:p>
        </w:tc>
        <w:tc>
          <w:tcPr>
            <w:tcW w:w="807" w:type="dxa"/>
          </w:tcPr>
          <w:p w:rsidR="006E3F1D" w:rsidRPr="006E3F1D" w:rsidRDefault="006E3F1D" w:rsidP="006E3F1D">
            <w:pPr>
              <w:spacing w:line="20" w:lineRule="atLeast"/>
              <w:jc w:val="both"/>
              <w:rPr>
                <w:rFonts w:ascii="Times New Roman" w:eastAsia="Calibri" w:hAnsi="Times New Roman"/>
              </w:rPr>
            </w:pPr>
          </w:p>
        </w:tc>
        <w:tc>
          <w:tcPr>
            <w:tcW w:w="1557" w:type="dxa"/>
          </w:tcPr>
          <w:p w:rsidR="006E3F1D" w:rsidRPr="006E3F1D" w:rsidRDefault="006E3F1D" w:rsidP="006E3F1D">
            <w:pPr>
              <w:spacing w:line="20" w:lineRule="atLeast"/>
              <w:jc w:val="both"/>
              <w:rPr>
                <w:rFonts w:ascii="Times New Roman" w:eastAsia="Calibri" w:hAnsi="Times New Roman"/>
              </w:rPr>
            </w:pPr>
          </w:p>
        </w:tc>
        <w:tc>
          <w:tcPr>
            <w:tcW w:w="1582"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32"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31"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2686"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83"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53"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07" w:type="dxa"/>
          </w:tcPr>
          <w:p w:rsidR="006E3F1D" w:rsidRPr="006E3F1D" w:rsidRDefault="006E3F1D" w:rsidP="006E3F1D">
            <w:pPr>
              <w:spacing w:line="20" w:lineRule="atLeast"/>
              <w:jc w:val="both"/>
              <w:rPr>
                <w:rFonts w:ascii="Times New Roman" w:eastAsia="Calibri" w:hAnsi="Times New Roman"/>
              </w:rPr>
            </w:pPr>
          </w:p>
        </w:tc>
        <w:tc>
          <w:tcPr>
            <w:tcW w:w="1557" w:type="dxa"/>
          </w:tcPr>
          <w:p w:rsidR="006E3F1D" w:rsidRPr="006E3F1D" w:rsidRDefault="006E3F1D" w:rsidP="006E3F1D">
            <w:pPr>
              <w:spacing w:line="20" w:lineRule="atLeast"/>
              <w:jc w:val="both"/>
              <w:rPr>
                <w:rFonts w:ascii="Times New Roman" w:eastAsia="Calibri" w:hAnsi="Times New Roman"/>
              </w:rPr>
            </w:pPr>
          </w:p>
        </w:tc>
        <w:tc>
          <w:tcPr>
            <w:tcW w:w="1582"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32"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31"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2686"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83"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53"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07" w:type="dxa"/>
          </w:tcPr>
          <w:p w:rsidR="006E3F1D" w:rsidRPr="006E3F1D" w:rsidRDefault="006E3F1D" w:rsidP="006E3F1D">
            <w:pPr>
              <w:spacing w:line="20" w:lineRule="atLeast"/>
              <w:jc w:val="both"/>
              <w:rPr>
                <w:rFonts w:ascii="Times New Roman" w:eastAsia="Calibri" w:hAnsi="Times New Roman"/>
              </w:rPr>
            </w:pPr>
          </w:p>
        </w:tc>
        <w:tc>
          <w:tcPr>
            <w:tcW w:w="1557" w:type="dxa"/>
          </w:tcPr>
          <w:p w:rsidR="006E3F1D" w:rsidRPr="006E3F1D" w:rsidRDefault="006E3F1D" w:rsidP="006E3F1D">
            <w:pPr>
              <w:spacing w:line="20" w:lineRule="atLeast"/>
              <w:jc w:val="both"/>
              <w:rPr>
                <w:rFonts w:ascii="Times New Roman" w:eastAsia="Calibri" w:hAnsi="Times New Roman"/>
              </w:rPr>
            </w:pPr>
          </w:p>
        </w:tc>
        <w:tc>
          <w:tcPr>
            <w:tcW w:w="1582"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32"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31"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2686"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83"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53"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07" w:type="dxa"/>
          </w:tcPr>
          <w:p w:rsidR="006E3F1D" w:rsidRPr="006E3F1D" w:rsidRDefault="006E3F1D" w:rsidP="006E3F1D">
            <w:pPr>
              <w:spacing w:line="20" w:lineRule="atLeast"/>
              <w:jc w:val="both"/>
              <w:rPr>
                <w:rFonts w:ascii="Times New Roman" w:eastAsia="Calibri" w:hAnsi="Times New Roman"/>
              </w:rPr>
            </w:pPr>
          </w:p>
        </w:tc>
        <w:tc>
          <w:tcPr>
            <w:tcW w:w="1557" w:type="dxa"/>
          </w:tcPr>
          <w:p w:rsidR="006E3F1D" w:rsidRPr="006E3F1D" w:rsidRDefault="006E3F1D" w:rsidP="006E3F1D">
            <w:pPr>
              <w:spacing w:line="20" w:lineRule="atLeast"/>
              <w:jc w:val="both"/>
              <w:rPr>
                <w:rFonts w:ascii="Times New Roman" w:eastAsia="Calibri" w:hAnsi="Times New Roman"/>
              </w:rPr>
            </w:pPr>
          </w:p>
        </w:tc>
        <w:tc>
          <w:tcPr>
            <w:tcW w:w="1582"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5985" w:type="dxa"/>
            <w:gridSpan w:val="5"/>
            <w:tcBorders>
              <w:left w:val="nil"/>
              <w:bottom w:val="nil"/>
            </w:tcBorders>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Итого</w:t>
            </w:r>
          </w:p>
        </w:tc>
        <w:tc>
          <w:tcPr>
            <w:tcW w:w="807" w:type="dxa"/>
          </w:tcPr>
          <w:p w:rsidR="006E3F1D" w:rsidRPr="006E3F1D" w:rsidRDefault="006E3F1D" w:rsidP="006E3F1D">
            <w:pPr>
              <w:spacing w:line="20" w:lineRule="atLeast"/>
              <w:jc w:val="both"/>
              <w:rPr>
                <w:rFonts w:ascii="Times New Roman" w:eastAsia="Calibri" w:hAnsi="Times New Roman"/>
              </w:rPr>
            </w:pPr>
          </w:p>
        </w:tc>
        <w:tc>
          <w:tcPr>
            <w:tcW w:w="1557"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Х</w:t>
            </w:r>
          </w:p>
        </w:tc>
        <w:tc>
          <w:tcPr>
            <w:tcW w:w="1582" w:type="dxa"/>
          </w:tcPr>
          <w:p w:rsidR="006E3F1D" w:rsidRPr="006E3F1D" w:rsidRDefault="006E3F1D" w:rsidP="006E3F1D">
            <w:pPr>
              <w:spacing w:line="20" w:lineRule="atLeast"/>
              <w:jc w:val="both"/>
              <w:rPr>
                <w:rFonts w:ascii="Times New Roman" w:eastAsia="Calibri" w:hAnsi="Times New Roman"/>
              </w:rPr>
            </w:pPr>
          </w:p>
        </w:tc>
      </w:tr>
    </w:tbl>
    <w:p w:rsidR="006E3F1D" w:rsidRPr="006E3F1D" w:rsidRDefault="006E3F1D" w:rsidP="006E3F1D">
      <w:pPr>
        <w:spacing w:line="20" w:lineRule="atLeast"/>
        <w:jc w:val="both"/>
        <w:rPr>
          <w:rFonts w:ascii="Times New Roman" w:eastAsia="Calibri"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48"/>
        <w:gridCol w:w="867"/>
        <w:gridCol w:w="2100"/>
        <w:gridCol w:w="1122"/>
        <w:gridCol w:w="1086"/>
        <w:gridCol w:w="744"/>
        <w:gridCol w:w="1246"/>
        <w:gridCol w:w="1352"/>
      </w:tblGrid>
      <w:tr w:rsidR="006E3F1D" w:rsidRPr="006E3F1D" w:rsidTr="00354348">
        <w:trPr>
          <w:trHeight w:hRule="exact" w:val="260"/>
        </w:trPr>
        <w:tc>
          <w:tcPr>
            <w:tcW w:w="1551" w:type="dxa"/>
            <w:gridSpan w:val="2"/>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Номер</w:t>
            </w:r>
          </w:p>
        </w:tc>
        <w:tc>
          <w:tcPr>
            <w:tcW w:w="2724" w:type="dxa"/>
            <w:vMerge w:val="restart"/>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Наименование Работ</w:t>
            </w:r>
          </w:p>
        </w:tc>
        <w:tc>
          <w:tcPr>
            <w:tcW w:w="828" w:type="dxa"/>
            <w:vMerge w:val="restart"/>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Номер единичной</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расценки</w:t>
            </w:r>
          </w:p>
        </w:tc>
        <w:tc>
          <w:tcPr>
            <w:tcW w:w="847" w:type="dxa"/>
            <w:vMerge w:val="restart"/>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Единица</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измерения</w:t>
            </w:r>
          </w:p>
        </w:tc>
        <w:tc>
          <w:tcPr>
            <w:tcW w:w="3981" w:type="dxa"/>
            <w:gridSpan w:val="3"/>
            <w:shd w:val="clear" w:color="auto" w:fill="auto"/>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Выполнено Работ</w:t>
            </w:r>
          </w:p>
        </w:tc>
      </w:tr>
      <w:tr w:rsidR="006E3F1D" w:rsidRPr="006E3F1D" w:rsidTr="00354348">
        <w:trPr>
          <w:trHeight w:hRule="exact" w:val="460"/>
        </w:trPr>
        <w:tc>
          <w:tcPr>
            <w:tcW w:w="725"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по</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порядку</w:t>
            </w:r>
          </w:p>
        </w:tc>
        <w:tc>
          <w:tcPr>
            <w:tcW w:w="826"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позиции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по смете</w:t>
            </w:r>
          </w:p>
        </w:tc>
        <w:tc>
          <w:tcPr>
            <w:tcW w:w="2724" w:type="dxa"/>
            <w:vMerge/>
          </w:tcPr>
          <w:p w:rsidR="006E3F1D" w:rsidRPr="006E3F1D" w:rsidRDefault="006E3F1D" w:rsidP="006E3F1D">
            <w:pPr>
              <w:spacing w:line="20" w:lineRule="atLeast"/>
              <w:jc w:val="both"/>
              <w:rPr>
                <w:rFonts w:ascii="Times New Roman" w:eastAsia="Calibri" w:hAnsi="Times New Roman"/>
              </w:rPr>
            </w:pPr>
          </w:p>
        </w:tc>
        <w:tc>
          <w:tcPr>
            <w:tcW w:w="828" w:type="dxa"/>
            <w:vMerge/>
          </w:tcPr>
          <w:p w:rsidR="006E3F1D" w:rsidRPr="006E3F1D" w:rsidRDefault="006E3F1D" w:rsidP="006E3F1D">
            <w:pPr>
              <w:spacing w:line="20" w:lineRule="atLeast"/>
              <w:jc w:val="both"/>
              <w:rPr>
                <w:rFonts w:ascii="Times New Roman" w:eastAsia="Calibri" w:hAnsi="Times New Roman"/>
              </w:rPr>
            </w:pPr>
          </w:p>
        </w:tc>
        <w:tc>
          <w:tcPr>
            <w:tcW w:w="847" w:type="dxa"/>
            <w:vMerge/>
          </w:tcPr>
          <w:p w:rsidR="006E3F1D" w:rsidRPr="006E3F1D" w:rsidRDefault="006E3F1D" w:rsidP="006E3F1D">
            <w:pPr>
              <w:spacing w:line="20" w:lineRule="atLeast"/>
              <w:jc w:val="both"/>
              <w:rPr>
                <w:rFonts w:ascii="Times New Roman" w:eastAsia="Calibri" w:hAnsi="Times New Roman"/>
              </w:rPr>
            </w:pPr>
          </w:p>
        </w:tc>
        <w:tc>
          <w:tcPr>
            <w:tcW w:w="809" w:type="dxa"/>
            <w:shd w:val="clear" w:color="auto" w:fill="auto"/>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коли-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чество</w:t>
            </w:r>
          </w:p>
        </w:tc>
        <w:tc>
          <w:tcPr>
            <w:tcW w:w="1577"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цена за единицу, </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руб.</w:t>
            </w:r>
          </w:p>
        </w:tc>
        <w:tc>
          <w:tcPr>
            <w:tcW w:w="1595"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стоимость,</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руб.</w:t>
            </w:r>
          </w:p>
        </w:tc>
      </w:tr>
      <w:tr w:rsidR="006E3F1D" w:rsidRPr="006E3F1D" w:rsidTr="00354348">
        <w:trPr>
          <w:trHeight w:hRule="exact" w:val="240"/>
        </w:trPr>
        <w:tc>
          <w:tcPr>
            <w:tcW w:w="725"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1</w:t>
            </w:r>
          </w:p>
        </w:tc>
        <w:tc>
          <w:tcPr>
            <w:tcW w:w="826"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2</w:t>
            </w:r>
          </w:p>
        </w:tc>
        <w:tc>
          <w:tcPr>
            <w:tcW w:w="2724"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3</w:t>
            </w:r>
          </w:p>
        </w:tc>
        <w:tc>
          <w:tcPr>
            <w:tcW w:w="828"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4</w:t>
            </w:r>
          </w:p>
        </w:tc>
        <w:tc>
          <w:tcPr>
            <w:tcW w:w="847"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5</w:t>
            </w:r>
          </w:p>
        </w:tc>
        <w:tc>
          <w:tcPr>
            <w:tcW w:w="809"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6</w:t>
            </w:r>
          </w:p>
        </w:tc>
        <w:tc>
          <w:tcPr>
            <w:tcW w:w="1577"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7</w:t>
            </w:r>
          </w:p>
        </w:tc>
        <w:tc>
          <w:tcPr>
            <w:tcW w:w="1595"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8</w:t>
            </w:r>
          </w:p>
        </w:tc>
      </w:tr>
      <w:tr w:rsidR="006E3F1D" w:rsidRPr="006E3F1D" w:rsidTr="00354348">
        <w:trPr>
          <w:trHeight w:hRule="exact" w:val="397"/>
        </w:trPr>
        <w:tc>
          <w:tcPr>
            <w:tcW w:w="725" w:type="dxa"/>
          </w:tcPr>
          <w:p w:rsidR="006E3F1D" w:rsidRPr="006E3F1D" w:rsidRDefault="006E3F1D" w:rsidP="006E3F1D">
            <w:pPr>
              <w:spacing w:line="20" w:lineRule="atLeast"/>
              <w:jc w:val="both"/>
              <w:rPr>
                <w:rFonts w:ascii="Times New Roman" w:eastAsia="Calibri" w:hAnsi="Times New Roman"/>
              </w:rPr>
            </w:pPr>
          </w:p>
        </w:tc>
        <w:tc>
          <w:tcPr>
            <w:tcW w:w="826" w:type="dxa"/>
          </w:tcPr>
          <w:p w:rsidR="006E3F1D" w:rsidRPr="006E3F1D" w:rsidRDefault="006E3F1D" w:rsidP="006E3F1D">
            <w:pPr>
              <w:spacing w:line="20" w:lineRule="atLeast"/>
              <w:jc w:val="both"/>
              <w:rPr>
                <w:rFonts w:ascii="Times New Roman" w:eastAsia="Calibri" w:hAnsi="Times New Roman"/>
              </w:rPr>
            </w:pPr>
          </w:p>
        </w:tc>
        <w:tc>
          <w:tcPr>
            <w:tcW w:w="2724" w:type="dxa"/>
          </w:tcPr>
          <w:p w:rsidR="006E3F1D" w:rsidRPr="006E3F1D" w:rsidRDefault="006E3F1D" w:rsidP="006E3F1D">
            <w:pPr>
              <w:spacing w:line="20" w:lineRule="atLeast"/>
              <w:jc w:val="both"/>
              <w:rPr>
                <w:rFonts w:ascii="Times New Roman" w:eastAsia="Calibri" w:hAnsi="Times New Roman"/>
              </w:rPr>
            </w:pPr>
          </w:p>
        </w:tc>
        <w:tc>
          <w:tcPr>
            <w:tcW w:w="828" w:type="dxa"/>
          </w:tcPr>
          <w:p w:rsidR="006E3F1D" w:rsidRPr="006E3F1D" w:rsidRDefault="006E3F1D" w:rsidP="006E3F1D">
            <w:pPr>
              <w:spacing w:line="20" w:lineRule="atLeast"/>
              <w:jc w:val="both"/>
              <w:rPr>
                <w:rFonts w:ascii="Times New Roman" w:eastAsia="Calibri" w:hAnsi="Times New Roman"/>
              </w:rPr>
            </w:pPr>
          </w:p>
        </w:tc>
        <w:tc>
          <w:tcPr>
            <w:tcW w:w="847" w:type="dxa"/>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Pr>
          <w:p w:rsidR="006E3F1D" w:rsidRPr="006E3F1D" w:rsidRDefault="006E3F1D" w:rsidP="006E3F1D">
            <w:pPr>
              <w:spacing w:line="20" w:lineRule="atLeast"/>
              <w:jc w:val="both"/>
              <w:rPr>
                <w:rFonts w:ascii="Times New Roman" w:eastAsia="Calibri" w:hAnsi="Times New Roman"/>
              </w:rPr>
            </w:pPr>
          </w:p>
        </w:tc>
        <w:tc>
          <w:tcPr>
            <w:tcW w:w="826" w:type="dxa"/>
          </w:tcPr>
          <w:p w:rsidR="006E3F1D" w:rsidRPr="006E3F1D" w:rsidRDefault="006E3F1D" w:rsidP="006E3F1D">
            <w:pPr>
              <w:spacing w:line="20" w:lineRule="atLeast"/>
              <w:jc w:val="both"/>
              <w:rPr>
                <w:rFonts w:ascii="Times New Roman" w:eastAsia="Calibri" w:hAnsi="Times New Roman"/>
              </w:rPr>
            </w:pPr>
          </w:p>
        </w:tc>
        <w:tc>
          <w:tcPr>
            <w:tcW w:w="2724" w:type="dxa"/>
          </w:tcPr>
          <w:p w:rsidR="006E3F1D" w:rsidRPr="006E3F1D" w:rsidRDefault="006E3F1D" w:rsidP="006E3F1D">
            <w:pPr>
              <w:spacing w:line="20" w:lineRule="atLeast"/>
              <w:jc w:val="both"/>
              <w:rPr>
                <w:rFonts w:ascii="Times New Roman" w:eastAsia="Calibri" w:hAnsi="Times New Roman"/>
              </w:rPr>
            </w:pPr>
          </w:p>
        </w:tc>
        <w:tc>
          <w:tcPr>
            <w:tcW w:w="828" w:type="dxa"/>
          </w:tcPr>
          <w:p w:rsidR="006E3F1D" w:rsidRPr="006E3F1D" w:rsidRDefault="006E3F1D" w:rsidP="006E3F1D">
            <w:pPr>
              <w:spacing w:line="20" w:lineRule="atLeast"/>
              <w:jc w:val="both"/>
              <w:rPr>
                <w:rFonts w:ascii="Times New Roman" w:eastAsia="Calibri" w:hAnsi="Times New Roman"/>
              </w:rPr>
            </w:pPr>
          </w:p>
        </w:tc>
        <w:tc>
          <w:tcPr>
            <w:tcW w:w="847" w:type="dxa"/>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Pr>
          <w:p w:rsidR="006E3F1D" w:rsidRPr="006E3F1D" w:rsidRDefault="006E3F1D" w:rsidP="006E3F1D">
            <w:pPr>
              <w:spacing w:line="20" w:lineRule="atLeast"/>
              <w:jc w:val="both"/>
              <w:rPr>
                <w:rFonts w:ascii="Times New Roman" w:eastAsia="Calibri" w:hAnsi="Times New Roman"/>
              </w:rPr>
            </w:pPr>
          </w:p>
        </w:tc>
        <w:tc>
          <w:tcPr>
            <w:tcW w:w="826" w:type="dxa"/>
          </w:tcPr>
          <w:p w:rsidR="006E3F1D" w:rsidRPr="006E3F1D" w:rsidRDefault="006E3F1D" w:rsidP="006E3F1D">
            <w:pPr>
              <w:spacing w:line="20" w:lineRule="atLeast"/>
              <w:jc w:val="both"/>
              <w:rPr>
                <w:rFonts w:ascii="Times New Roman" w:eastAsia="Calibri" w:hAnsi="Times New Roman"/>
              </w:rPr>
            </w:pPr>
          </w:p>
        </w:tc>
        <w:tc>
          <w:tcPr>
            <w:tcW w:w="2724" w:type="dxa"/>
          </w:tcPr>
          <w:p w:rsidR="006E3F1D" w:rsidRPr="006E3F1D" w:rsidRDefault="006E3F1D" w:rsidP="006E3F1D">
            <w:pPr>
              <w:spacing w:line="20" w:lineRule="atLeast"/>
              <w:jc w:val="both"/>
              <w:rPr>
                <w:rFonts w:ascii="Times New Roman" w:eastAsia="Calibri" w:hAnsi="Times New Roman"/>
              </w:rPr>
            </w:pPr>
          </w:p>
        </w:tc>
        <w:tc>
          <w:tcPr>
            <w:tcW w:w="828" w:type="dxa"/>
          </w:tcPr>
          <w:p w:rsidR="006E3F1D" w:rsidRPr="006E3F1D" w:rsidRDefault="006E3F1D" w:rsidP="006E3F1D">
            <w:pPr>
              <w:spacing w:line="20" w:lineRule="atLeast"/>
              <w:jc w:val="both"/>
              <w:rPr>
                <w:rFonts w:ascii="Times New Roman" w:eastAsia="Calibri" w:hAnsi="Times New Roman"/>
              </w:rPr>
            </w:pPr>
          </w:p>
        </w:tc>
        <w:tc>
          <w:tcPr>
            <w:tcW w:w="847" w:type="dxa"/>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Pr>
          <w:p w:rsidR="006E3F1D" w:rsidRPr="006E3F1D" w:rsidRDefault="006E3F1D" w:rsidP="006E3F1D">
            <w:pPr>
              <w:spacing w:line="20" w:lineRule="atLeast"/>
              <w:jc w:val="both"/>
              <w:rPr>
                <w:rFonts w:ascii="Times New Roman" w:eastAsia="Calibri" w:hAnsi="Times New Roman"/>
              </w:rPr>
            </w:pPr>
          </w:p>
        </w:tc>
        <w:tc>
          <w:tcPr>
            <w:tcW w:w="826" w:type="dxa"/>
          </w:tcPr>
          <w:p w:rsidR="006E3F1D" w:rsidRPr="006E3F1D" w:rsidRDefault="006E3F1D" w:rsidP="006E3F1D">
            <w:pPr>
              <w:spacing w:line="20" w:lineRule="atLeast"/>
              <w:jc w:val="both"/>
              <w:rPr>
                <w:rFonts w:ascii="Times New Roman" w:eastAsia="Calibri" w:hAnsi="Times New Roman"/>
              </w:rPr>
            </w:pPr>
          </w:p>
        </w:tc>
        <w:tc>
          <w:tcPr>
            <w:tcW w:w="2724" w:type="dxa"/>
          </w:tcPr>
          <w:p w:rsidR="006E3F1D" w:rsidRPr="006E3F1D" w:rsidRDefault="006E3F1D" w:rsidP="006E3F1D">
            <w:pPr>
              <w:spacing w:line="20" w:lineRule="atLeast"/>
              <w:jc w:val="both"/>
              <w:rPr>
                <w:rFonts w:ascii="Times New Roman" w:eastAsia="Calibri" w:hAnsi="Times New Roman"/>
              </w:rPr>
            </w:pPr>
          </w:p>
        </w:tc>
        <w:tc>
          <w:tcPr>
            <w:tcW w:w="828" w:type="dxa"/>
          </w:tcPr>
          <w:p w:rsidR="006E3F1D" w:rsidRPr="006E3F1D" w:rsidRDefault="006E3F1D" w:rsidP="006E3F1D">
            <w:pPr>
              <w:spacing w:line="20" w:lineRule="atLeast"/>
              <w:jc w:val="both"/>
              <w:rPr>
                <w:rFonts w:ascii="Times New Roman" w:eastAsia="Calibri" w:hAnsi="Times New Roman"/>
              </w:rPr>
            </w:pPr>
          </w:p>
        </w:tc>
        <w:tc>
          <w:tcPr>
            <w:tcW w:w="847" w:type="dxa"/>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Pr>
          <w:p w:rsidR="006E3F1D" w:rsidRPr="006E3F1D" w:rsidRDefault="006E3F1D" w:rsidP="006E3F1D">
            <w:pPr>
              <w:spacing w:line="20" w:lineRule="atLeast"/>
              <w:jc w:val="both"/>
              <w:rPr>
                <w:rFonts w:ascii="Times New Roman" w:eastAsia="Calibri" w:hAnsi="Times New Roman"/>
              </w:rPr>
            </w:pPr>
          </w:p>
        </w:tc>
        <w:tc>
          <w:tcPr>
            <w:tcW w:w="826" w:type="dxa"/>
          </w:tcPr>
          <w:p w:rsidR="006E3F1D" w:rsidRPr="006E3F1D" w:rsidRDefault="006E3F1D" w:rsidP="006E3F1D">
            <w:pPr>
              <w:spacing w:line="20" w:lineRule="atLeast"/>
              <w:jc w:val="both"/>
              <w:rPr>
                <w:rFonts w:ascii="Times New Roman" w:eastAsia="Calibri" w:hAnsi="Times New Roman"/>
              </w:rPr>
            </w:pPr>
          </w:p>
        </w:tc>
        <w:tc>
          <w:tcPr>
            <w:tcW w:w="2724" w:type="dxa"/>
          </w:tcPr>
          <w:p w:rsidR="006E3F1D" w:rsidRPr="006E3F1D" w:rsidRDefault="006E3F1D" w:rsidP="006E3F1D">
            <w:pPr>
              <w:spacing w:line="20" w:lineRule="atLeast"/>
              <w:jc w:val="both"/>
              <w:rPr>
                <w:rFonts w:ascii="Times New Roman" w:eastAsia="Calibri" w:hAnsi="Times New Roman"/>
              </w:rPr>
            </w:pPr>
          </w:p>
        </w:tc>
        <w:tc>
          <w:tcPr>
            <w:tcW w:w="828" w:type="dxa"/>
          </w:tcPr>
          <w:p w:rsidR="006E3F1D" w:rsidRPr="006E3F1D" w:rsidRDefault="006E3F1D" w:rsidP="006E3F1D">
            <w:pPr>
              <w:spacing w:line="20" w:lineRule="atLeast"/>
              <w:jc w:val="both"/>
              <w:rPr>
                <w:rFonts w:ascii="Times New Roman" w:eastAsia="Calibri" w:hAnsi="Times New Roman"/>
              </w:rPr>
            </w:pPr>
          </w:p>
        </w:tc>
        <w:tc>
          <w:tcPr>
            <w:tcW w:w="847" w:type="dxa"/>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Pr>
          <w:p w:rsidR="006E3F1D" w:rsidRPr="006E3F1D" w:rsidRDefault="006E3F1D" w:rsidP="006E3F1D">
            <w:pPr>
              <w:spacing w:line="20" w:lineRule="atLeast"/>
              <w:jc w:val="both"/>
              <w:rPr>
                <w:rFonts w:ascii="Times New Roman" w:eastAsia="Calibri" w:hAnsi="Times New Roman"/>
              </w:rPr>
            </w:pPr>
          </w:p>
        </w:tc>
        <w:tc>
          <w:tcPr>
            <w:tcW w:w="826" w:type="dxa"/>
          </w:tcPr>
          <w:p w:rsidR="006E3F1D" w:rsidRPr="006E3F1D" w:rsidRDefault="006E3F1D" w:rsidP="006E3F1D">
            <w:pPr>
              <w:spacing w:line="20" w:lineRule="atLeast"/>
              <w:jc w:val="both"/>
              <w:rPr>
                <w:rFonts w:ascii="Times New Roman" w:eastAsia="Calibri" w:hAnsi="Times New Roman"/>
              </w:rPr>
            </w:pPr>
          </w:p>
        </w:tc>
        <w:tc>
          <w:tcPr>
            <w:tcW w:w="2724" w:type="dxa"/>
          </w:tcPr>
          <w:p w:rsidR="006E3F1D" w:rsidRPr="006E3F1D" w:rsidRDefault="006E3F1D" w:rsidP="006E3F1D">
            <w:pPr>
              <w:spacing w:line="20" w:lineRule="atLeast"/>
              <w:jc w:val="both"/>
              <w:rPr>
                <w:rFonts w:ascii="Times New Roman" w:eastAsia="Calibri" w:hAnsi="Times New Roman"/>
              </w:rPr>
            </w:pPr>
          </w:p>
        </w:tc>
        <w:tc>
          <w:tcPr>
            <w:tcW w:w="828" w:type="dxa"/>
          </w:tcPr>
          <w:p w:rsidR="006E3F1D" w:rsidRPr="006E3F1D" w:rsidRDefault="006E3F1D" w:rsidP="006E3F1D">
            <w:pPr>
              <w:spacing w:line="20" w:lineRule="atLeast"/>
              <w:jc w:val="both"/>
              <w:rPr>
                <w:rFonts w:ascii="Times New Roman" w:eastAsia="Calibri" w:hAnsi="Times New Roman"/>
              </w:rPr>
            </w:pPr>
          </w:p>
        </w:tc>
        <w:tc>
          <w:tcPr>
            <w:tcW w:w="847" w:type="dxa"/>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Pr>
          <w:p w:rsidR="006E3F1D" w:rsidRPr="006E3F1D" w:rsidRDefault="006E3F1D" w:rsidP="006E3F1D">
            <w:pPr>
              <w:spacing w:line="20" w:lineRule="atLeast"/>
              <w:jc w:val="both"/>
              <w:rPr>
                <w:rFonts w:ascii="Times New Roman" w:eastAsia="Calibri" w:hAnsi="Times New Roman"/>
              </w:rPr>
            </w:pPr>
          </w:p>
        </w:tc>
        <w:tc>
          <w:tcPr>
            <w:tcW w:w="826" w:type="dxa"/>
          </w:tcPr>
          <w:p w:rsidR="006E3F1D" w:rsidRPr="006E3F1D" w:rsidRDefault="006E3F1D" w:rsidP="006E3F1D">
            <w:pPr>
              <w:spacing w:line="20" w:lineRule="atLeast"/>
              <w:jc w:val="both"/>
              <w:rPr>
                <w:rFonts w:ascii="Times New Roman" w:eastAsia="Calibri" w:hAnsi="Times New Roman"/>
              </w:rPr>
            </w:pPr>
          </w:p>
        </w:tc>
        <w:tc>
          <w:tcPr>
            <w:tcW w:w="2724" w:type="dxa"/>
          </w:tcPr>
          <w:p w:rsidR="006E3F1D" w:rsidRPr="006E3F1D" w:rsidRDefault="006E3F1D" w:rsidP="006E3F1D">
            <w:pPr>
              <w:spacing w:line="20" w:lineRule="atLeast"/>
              <w:jc w:val="both"/>
              <w:rPr>
                <w:rFonts w:ascii="Times New Roman" w:eastAsia="Calibri" w:hAnsi="Times New Roman"/>
              </w:rPr>
            </w:pPr>
          </w:p>
        </w:tc>
        <w:tc>
          <w:tcPr>
            <w:tcW w:w="828" w:type="dxa"/>
          </w:tcPr>
          <w:p w:rsidR="006E3F1D" w:rsidRPr="006E3F1D" w:rsidRDefault="006E3F1D" w:rsidP="006E3F1D">
            <w:pPr>
              <w:spacing w:line="20" w:lineRule="atLeast"/>
              <w:jc w:val="both"/>
              <w:rPr>
                <w:rFonts w:ascii="Times New Roman" w:eastAsia="Calibri" w:hAnsi="Times New Roman"/>
              </w:rPr>
            </w:pPr>
          </w:p>
        </w:tc>
        <w:tc>
          <w:tcPr>
            <w:tcW w:w="847" w:type="dxa"/>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Pr>
          <w:p w:rsidR="006E3F1D" w:rsidRPr="006E3F1D" w:rsidRDefault="006E3F1D" w:rsidP="006E3F1D">
            <w:pPr>
              <w:spacing w:line="20" w:lineRule="atLeast"/>
              <w:jc w:val="both"/>
              <w:rPr>
                <w:rFonts w:ascii="Times New Roman" w:eastAsia="Calibri" w:hAnsi="Times New Roman"/>
              </w:rPr>
            </w:pPr>
          </w:p>
        </w:tc>
        <w:tc>
          <w:tcPr>
            <w:tcW w:w="826" w:type="dxa"/>
          </w:tcPr>
          <w:p w:rsidR="006E3F1D" w:rsidRPr="006E3F1D" w:rsidRDefault="006E3F1D" w:rsidP="006E3F1D">
            <w:pPr>
              <w:spacing w:line="20" w:lineRule="atLeast"/>
              <w:jc w:val="both"/>
              <w:rPr>
                <w:rFonts w:ascii="Times New Roman" w:eastAsia="Calibri" w:hAnsi="Times New Roman"/>
              </w:rPr>
            </w:pPr>
          </w:p>
        </w:tc>
        <w:tc>
          <w:tcPr>
            <w:tcW w:w="2724" w:type="dxa"/>
          </w:tcPr>
          <w:p w:rsidR="006E3F1D" w:rsidRPr="006E3F1D" w:rsidRDefault="006E3F1D" w:rsidP="006E3F1D">
            <w:pPr>
              <w:spacing w:line="20" w:lineRule="atLeast"/>
              <w:jc w:val="both"/>
              <w:rPr>
                <w:rFonts w:ascii="Times New Roman" w:eastAsia="Calibri" w:hAnsi="Times New Roman"/>
              </w:rPr>
            </w:pPr>
          </w:p>
        </w:tc>
        <w:tc>
          <w:tcPr>
            <w:tcW w:w="828" w:type="dxa"/>
          </w:tcPr>
          <w:p w:rsidR="006E3F1D" w:rsidRPr="006E3F1D" w:rsidRDefault="006E3F1D" w:rsidP="006E3F1D">
            <w:pPr>
              <w:spacing w:line="20" w:lineRule="atLeast"/>
              <w:jc w:val="both"/>
              <w:rPr>
                <w:rFonts w:ascii="Times New Roman" w:eastAsia="Calibri" w:hAnsi="Times New Roman"/>
              </w:rPr>
            </w:pPr>
          </w:p>
        </w:tc>
        <w:tc>
          <w:tcPr>
            <w:tcW w:w="847" w:type="dxa"/>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Pr>
          <w:p w:rsidR="006E3F1D" w:rsidRPr="006E3F1D" w:rsidRDefault="006E3F1D" w:rsidP="006E3F1D">
            <w:pPr>
              <w:spacing w:line="20" w:lineRule="atLeast"/>
              <w:jc w:val="both"/>
              <w:rPr>
                <w:rFonts w:ascii="Times New Roman" w:eastAsia="Calibri" w:hAnsi="Times New Roman"/>
              </w:rPr>
            </w:pPr>
          </w:p>
        </w:tc>
        <w:tc>
          <w:tcPr>
            <w:tcW w:w="826" w:type="dxa"/>
          </w:tcPr>
          <w:p w:rsidR="006E3F1D" w:rsidRPr="006E3F1D" w:rsidRDefault="006E3F1D" w:rsidP="006E3F1D">
            <w:pPr>
              <w:spacing w:line="20" w:lineRule="atLeast"/>
              <w:jc w:val="both"/>
              <w:rPr>
                <w:rFonts w:ascii="Times New Roman" w:eastAsia="Calibri" w:hAnsi="Times New Roman"/>
              </w:rPr>
            </w:pPr>
          </w:p>
        </w:tc>
        <w:tc>
          <w:tcPr>
            <w:tcW w:w="2724" w:type="dxa"/>
          </w:tcPr>
          <w:p w:rsidR="006E3F1D" w:rsidRPr="006E3F1D" w:rsidRDefault="006E3F1D" w:rsidP="006E3F1D">
            <w:pPr>
              <w:spacing w:line="20" w:lineRule="atLeast"/>
              <w:jc w:val="both"/>
              <w:rPr>
                <w:rFonts w:ascii="Times New Roman" w:eastAsia="Calibri" w:hAnsi="Times New Roman"/>
              </w:rPr>
            </w:pPr>
          </w:p>
        </w:tc>
        <w:tc>
          <w:tcPr>
            <w:tcW w:w="828" w:type="dxa"/>
          </w:tcPr>
          <w:p w:rsidR="006E3F1D" w:rsidRPr="006E3F1D" w:rsidRDefault="006E3F1D" w:rsidP="006E3F1D">
            <w:pPr>
              <w:spacing w:line="20" w:lineRule="atLeast"/>
              <w:jc w:val="both"/>
              <w:rPr>
                <w:rFonts w:ascii="Times New Roman" w:eastAsia="Calibri" w:hAnsi="Times New Roman"/>
              </w:rPr>
            </w:pPr>
          </w:p>
        </w:tc>
        <w:tc>
          <w:tcPr>
            <w:tcW w:w="847" w:type="dxa"/>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Pr>
          <w:p w:rsidR="006E3F1D" w:rsidRPr="006E3F1D" w:rsidRDefault="006E3F1D" w:rsidP="006E3F1D">
            <w:pPr>
              <w:spacing w:line="20" w:lineRule="atLeast"/>
              <w:jc w:val="both"/>
              <w:rPr>
                <w:rFonts w:ascii="Times New Roman" w:eastAsia="Calibri" w:hAnsi="Times New Roman"/>
              </w:rPr>
            </w:pPr>
          </w:p>
        </w:tc>
        <w:tc>
          <w:tcPr>
            <w:tcW w:w="826" w:type="dxa"/>
          </w:tcPr>
          <w:p w:rsidR="006E3F1D" w:rsidRPr="006E3F1D" w:rsidRDefault="006E3F1D" w:rsidP="006E3F1D">
            <w:pPr>
              <w:spacing w:line="20" w:lineRule="atLeast"/>
              <w:jc w:val="both"/>
              <w:rPr>
                <w:rFonts w:ascii="Times New Roman" w:eastAsia="Calibri" w:hAnsi="Times New Roman"/>
              </w:rPr>
            </w:pPr>
          </w:p>
        </w:tc>
        <w:tc>
          <w:tcPr>
            <w:tcW w:w="2724" w:type="dxa"/>
          </w:tcPr>
          <w:p w:rsidR="006E3F1D" w:rsidRPr="006E3F1D" w:rsidRDefault="006E3F1D" w:rsidP="006E3F1D">
            <w:pPr>
              <w:spacing w:line="20" w:lineRule="atLeast"/>
              <w:jc w:val="both"/>
              <w:rPr>
                <w:rFonts w:ascii="Times New Roman" w:eastAsia="Calibri" w:hAnsi="Times New Roman"/>
              </w:rPr>
            </w:pPr>
          </w:p>
        </w:tc>
        <w:tc>
          <w:tcPr>
            <w:tcW w:w="828" w:type="dxa"/>
          </w:tcPr>
          <w:p w:rsidR="006E3F1D" w:rsidRPr="006E3F1D" w:rsidRDefault="006E3F1D" w:rsidP="006E3F1D">
            <w:pPr>
              <w:spacing w:line="20" w:lineRule="atLeast"/>
              <w:jc w:val="both"/>
              <w:rPr>
                <w:rFonts w:ascii="Times New Roman" w:eastAsia="Calibri" w:hAnsi="Times New Roman"/>
              </w:rPr>
            </w:pPr>
          </w:p>
        </w:tc>
        <w:tc>
          <w:tcPr>
            <w:tcW w:w="847" w:type="dxa"/>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6"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2724"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8"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47"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6"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2724"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8"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47"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6"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2724"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8"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47"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6"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2724"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8"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47"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6"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2724"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8"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47"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6"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2724"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8"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47"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6"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2724"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8"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47"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6"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2724"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8"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47"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6"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2724"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8"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47"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6"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2724"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8"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47"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6"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2724"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8"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47"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6"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2724"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8"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47"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6"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2724"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8"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47"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6"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2724"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8"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47"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6"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2724"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8"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47"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6"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2724"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8"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47"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725"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6"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2724"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28"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47" w:type="dxa"/>
            <w:tcBorders>
              <w:bottom w:val="single" w:sz="4" w:space="0" w:color="auto"/>
            </w:tcBorders>
          </w:tcPr>
          <w:p w:rsidR="006E3F1D" w:rsidRPr="006E3F1D" w:rsidRDefault="006E3F1D" w:rsidP="006E3F1D">
            <w:pPr>
              <w:spacing w:line="20" w:lineRule="atLeast"/>
              <w:jc w:val="both"/>
              <w:rPr>
                <w:rFonts w:ascii="Times New Roman" w:eastAsia="Calibri" w:hAnsi="Times New Roman"/>
              </w:rPr>
            </w:pP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5950" w:type="dxa"/>
            <w:gridSpan w:val="5"/>
            <w:tcBorders>
              <w:left w:val="nil"/>
              <w:bottom w:val="nil"/>
            </w:tcBorders>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Итого</w:t>
            </w: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Х</w:t>
            </w:r>
          </w:p>
        </w:tc>
        <w:tc>
          <w:tcPr>
            <w:tcW w:w="1595" w:type="dxa"/>
          </w:tcPr>
          <w:p w:rsidR="006E3F1D" w:rsidRPr="006E3F1D" w:rsidRDefault="006E3F1D" w:rsidP="006E3F1D">
            <w:pPr>
              <w:spacing w:line="20" w:lineRule="atLeast"/>
              <w:jc w:val="both"/>
              <w:rPr>
                <w:rFonts w:ascii="Times New Roman" w:eastAsia="Calibri" w:hAnsi="Times New Roman"/>
              </w:rPr>
            </w:pPr>
          </w:p>
        </w:tc>
      </w:tr>
      <w:tr w:rsidR="006E3F1D" w:rsidRPr="006E3F1D" w:rsidTr="00354348">
        <w:trPr>
          <w:trHeight w:hRule="exact" w:val="397"/>
        </w:trPr>
        <w:tc>
          <w:tcPr>
            <w:tcW w:w="5950" w:type="dxa"/>
            <w:gridSpan w:val="5"/>
            <w:tcBorders>
              <w:top w:val="nil"/>
              <w:left w:val="nil"/>
              <w:bottom w:val="nil"/>
            </w:tcBorders>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Всего по акту</w:t>
            </w:r>
          </w:p>
        </w:tc>
        <w:tc>
          <w:tcPr>
            <w:tcW w:w="809" w:type="dxa"/>
          </w:tcPr>
          <w:p w:rsidR="006E3F1D" w:rsidRPr="006E3F1D" w:rsidRDefault="006E3F1D" w:rsidP="006E3F1D">
            <w:pPr>
              <w:spacing w:line="20" w:lineRule="atLeast"/>
              <w:jc w:val="both"/>
              <w:rPr>
                <w:rFonts w:ascii="Times New Roman" w:eastAsia="Calibri" w:hAnsi="Times New Roman"/>
              </w:rPr>
            </w:pPr>
          </w:p>
        </w:tc>
        <w:tc>
          <w:tcPr>
            <w:tcW w:w="1577" w:type="dxa"/>
          </w:tcPr>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Х</w:t>
            </w:r>
          </w:p>
        </w:tc>
        <w:tc>
          <w:tcPr>
            <w:tcW w:w="1595" w:type="dxa"/>
          </w:tcPr>
          <w:p w:rsidR="006E3F1D" w:rsidRPr="006E3F1D" w:rsidRDefault="006E3F1D" w:rsidP="006E3F1D">
            <w:pPr>
              <w:spacing w:line="20" w:lineRule="atLeast"/>
              <w:jc w:val="both"/>
              <w:rPr>
                <w:rFonts w:ascii="Times New Roman" w:eastAsia="Calibri" w:hAnsi="Times New Roman"/>
              </w:rPr>
            </w:pPr>
          </w:p>
        </w:tc>
      </w:tr>
    </w:tbl>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Сдал          ________________  _______________  ____________________________________</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                                (должность)                       ( подпись)                                     (расшифровка подписи)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МП</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Принял    ________________  ________________  ____________________________________</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 xml:space="preserve">                                (должность)                       ( подпись)                                     (расшифровка подписи)</w:t>
      </w:r>
    </w:p>
    <w:p w:rsidR="006E3F1D" w:rsidRPr="006E3F1D" w:rsidRDefault="006E3F1D" w:rsidP="006E3F1D">
      <w:pPr>
        <w:spacing w:line="20" w:lineRule="atLeast"/>
        <w:jc w:val="both"/>
        <w:rPr>
          <w:rFonts w:ascii="Times New Roman" w:eastAsia="Calibri" w:hAnsi="Times New Roman"/>
        </w:rPr>
      </w:pPr>
      <w:r w:rsidRPr="006E3F1D">
        <w:rPr>
          <w:rFonts w:ascii="Times New Roman" w:eastAsia="Calibri" w:hAnsi="Times New Roman"/>
        </w:rPr>
        <w:t>МП</w:t>
      </w: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line="20" w:lineRule="atLeast"/>
        <w:jc w:val="both"/>
        <w:rPr>
          <w:rFonts w:ascii="Times New Roman" w:eastAsia="Calibri" w:hAnsi="Times New Roman"/>
        </w:rPr>
      </w:pPr>
    </w:p>
    <w:p w:rsidR="006E3F1D" w:rsidRPr="006E3F1D" w:rsidRDefault="006E3F1D" w:rsidP="006E3F1D">
      <w:pPr>
        <w:spacing w:after="200" w:line="276" w:lineRule="auto"/>
        <w:rPr>
          <w:rFonts w:ascii="Calibri" w:eastAsia="Calibri" w:hAnsi="Calibri"/>
          <w:sz w:val="22"/>
          <w:szCs w:val="22"/>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tabs>
          <w:tab w:val="left" w:pos="3015"/>
        </w:tabs>
        <w:spacing w:after="200" w:line="276" w:lineRule="auto"/>
        <w:jc w:val="center"/>
        <w:rPr>
          <w:rFonts w:ascii="Times New Roman" w:eastAsia="Calibri" w:hAnsi="Times New Roman"/>
          <w:b/>
          <w:bCs/>
          <w:color w:val="000000"/>
        </w:rPr>
      </w:pPr>
      <w:r w:rsidRPr="006E3F1D">
        <w:rPr>
          <w:rFonts w:ascii="Times New Roman" w:eastAsia="Calibri" w:hAnsi="Times New Roman"/>
          <w:b/>
          <w:bCs/>
          <w:color w:val="000000"/>
        </w:rPr>
        <w:lastRenderedPageBreak/>
        <w:t>Обоснование начальной (максимальной) цены контракта (НМЦК)</w:t>
      </w:r>
    </w:p>
    <w:p w:rsidR="006E3F1D" w:rsidRPr="006E3F1D" w:rsidRDefault="006E3F1D" w:rsidP="006E3F1D">
      <w:pPr>
        <w:spacing w:after="120" w:line="276" w:lineRule="auto"/>
        <w:jc w:val="center"/>
        <w:rPr>
          <w:rFonts w:ascii="Times New Roman" w:eastAsia="Calibri" w:hAnsi="Times New Roman"/>
          <w:b/>
          <w:bCs/>
          <w:color w:val="000000"/>
        </w:rPr>
      </w:pPr>
      <w:r w:rsidRPr="006E3F1D">
        <w:rPr>
          <w:rFonts w:ascii="Times New Roman" w:eastAsia="Calibri" w:hAnsi="Times New Roman"/>
          <w:b/>
          <w:bCs/>
          <w:color w:val="000000"/>
        </w:rPr>
        <w:t>(</w:t>
      </w:r>
      <w:r w:rsidRPr="006E3F1D">
        <w:rPr>
          <w:rFonts w:ascii="Times New Roman" w:eastAsia="Calibri" w:hAnsi="Times New Roman"/>
          <w:b/>
          <w:bCs/>
          <w:caps/>
          <w:color w:val="000000"/>
        </w:rPr>
        <w:t>Проектно-сметным методом</w:t>
      </w:r>
      <w:r w:rsidRPr="006E3F1D">
        <w:rPr>
          <w:rFonts w:ascii="Times New Roman" w:eastAsia="Calibri" w:hAnsi="Times New Roman"/>
          <w:b/>
          <w:bCs/>
          <w:color w:val="000000"/>
        </w:rPr>
        <w:t>)</w:t>
      </w:r>
    </w:p>
    <w:p w:rsidR="006E3F1D" w:rsidRPr="006E3F1D" w:rsidRDefault="006E3F1D" w:rsidP="006E3F1D">
      <w:pPr>
        <w:spacing w:after="200"/>
        <w:ind w:firstLine="567"/>
        <w:jc w:val="both"/>
        <w:rPr>
          <w:rFonts w:ascii="Times New Roman" w:eastAsia="Calibri" w:hAnsi="Times New Roman"/>
          <w:color w:val="000000"/>
        </w:rPr>
      </w:pPr>
      <w:r w:rsidRPr="006E3F1D">
        <w:rPr>
          <w:rFonts w:ascii="Times New Roman" w:eastAsia="Calibri" w:hAnsi="Times New Roman"/>
          <w:color w:val="000000"/>
        </w:rPr>
        <w:t xml:space="preserve">В соответствии с п.4. ч.1 статьи 22 Федерального закона от 05.04.2013 № 44 «О контрактной системе в сфере закупок товаров, работ, услуг для обеспечения государственных и муниципальных нужд» обоснование начальной (максимальной) цены контракта определяется проектно-сметным методом. </w:t>
      </w:r>
    </w:p>
    <w:p w:rsidR="006E3F1D" w:rsidRPr="006E3F1D" w:rsidRDefault="006E3F1D" w:rsidP="006E3F1D">
      <w:pPr>
        <w:ind w:firstLine="567"/>
        <w:jc w:val="both"/>
        <w:rPr>
          <w:rFonts w:ascii="Times New Roman" w:eastAsia="Calibri" w:hAnsi="Times New Roman"/>
          <w:b/>
          <w:bCs/>
          <w:color w:val="000000"/>
        </w:rPr>
      </w:pPr>
      <w:r w:rsidRPr="006E3F1D">
        <w:rPr>
          <w:rFonts w:ascii="Times New Roman" w:eastAsia="Calibri" w:hAnsi="Times New Roman"/>
          <w:b/>
          <w:bCs/>
          <w:color w:val="000000"/>
        </w:rPr>
        <w:t xml:space="preserve">                                         Приложения к извещению:</w:t>
      </w:r>
    </w:p>
    <w:p w:rsidR="006E3F1D" w:rsidRPr="006E3F1D" w:rsidRDefault="006E3F1D" w:rsidP="006E3F1D">
      <w:pPr>
        <w:rPr>
          <w:rFonts w:ascii="Times New Roman" w:eastAsia="Arial Unicode MS" w:hAnsi="Times New Roman"/>
          <w:kern w:val="1"/>
          <w:lang w:eastAsia="ar-SA"/>
        </w:rPr>
      </w:pPr>
      <w:r w:rsidRPr="006E3F1D">
        <w:rPr>
          <w:rFonts w:ascii="Times New Roman" w:eastAsia="Arial Unicode MS" w:hAnsi="Times New Roman"/>
          <w:kern w:val="1"/>
          <w:lang w:eastAsia="ar-SA"/>
        </w:rPr>
        <w:t xml:space="preserve">    Приложение к обоснованию начальной максимальной цены:</w:t>
      </w:r>
    </w:p>
    <w:p w:rsidR="006E3F1D" w:rsidRPr="006E3F1D" w:rsidRDefault="006E3F1D" w:rsidP="006E3F1D">
      <w:pPr>
        <w:rPr>
          <w:rFonts w:ascii="Times New Roman" w:eastAsia="Calibri" w:hAnsi="Times New Roman"/>
          <w:color w:val="000000"/>
        </w:rPr>
      </w:pPr>
      <w:r w:rsidRPr="006E3F1D">
        <w:rPr>
          <w:rFonts w:ascii="Times New Roman" w:eastAsia="Arial Unicode MS" w:hAnsi="Times New Roman"/>
          <w:kern w:val="1"/>
          <w:lang w:eastAsia="ar-SA"/>
        </w:rPr>
        <w:t xml:space="preserve"> Локальный сметный расчет № 02-01-01  на выполнение работ по </w:t>
      </w:r>
      <w:r w:rsidRPr="006E3F1D">
        <w:rPr>
          <w:rFonts w:ascii="Times New Roman" w:eastAsia="Calibri" w:hAnsi="Times New Roman"/>
          <w:color w:val="000000"/>
        </w:rPr>
        <w:t>ремонту автомобильных дорог по ул.Молодежная и ул. Степная в с. Комарье Доволенского района Новосибирской области</w:t>
      </w:r>
    </w:p>
    <w:p w:rsidR="006E3F1D" w:rsidRPr="006E3F1D" w:rsidRDefault="006E3F1D" w:rsidP="006E3F1D">
      <w:pPr>
        <w:jc w:val="both"/>
        <w:rPr>
          <w:rFonts w:ascii="Times New Roman" w:eastAsia="Arial Unicode MS" w:hAnsi="Times New Roman"/>
          <w:kern w:val="1"/>
          <w:lang w:eastAsia="ar-SA"/>
        </w:rPr>
      </w:pPr>
    </w:p>
    <w:p w:rsidR="006E3F1D" w:rsidRPr="006E3F1D" w:rsidRDefault="006E3F1D" w:rsidP="006E3F1D">
      <w:pPr>
        <w:jc w:val="both"/>
        <w:rPr>
          <w:rFonts w:ascii="Times New Roman" w:eastAsia="Calibri" w:hAnsi="Times New Roman"/>
          <w:lang w:eastAsia="ru-RU"/>
        </w:rPr>
      </w:pPr>
      <w:r w:rsidRPr="006E3F1D">
        <w:rPr>
          <w:rFonts w:ascii="Times New Roman" w:eastAsia="Arial Unicode MS" w:hAnsi="Times New Roman"/>
          <w:kern w:val="1"/>
          <w:lang w:eastAsia="ar-SA"/>
        </w:rPr>
        <w:t xml:space="preserve">  </w:t>
      </w:r>
    </w:p>
    <w:p w:rsidR="006E3F1D" w:rsidRPr="006E3F1D" w:rsidRDefault="006E3F1D" w:rsidP="006E3F1D">
      <w:pPr>
        <w:jc w:val="both"/>
        <w:rPr>
          <w:rFonts w:ascii="Times New Roman" w:eastAsia="Times New Roman" w:hAnsi="Times New Roman"/>
          <w:lang w:eastAsia="ru-RU"/>
        </w:rPr>
      </w:pPr>
      <w:r w:rsidRPr="006E3F1D">
        <w:rPr>
          <w:rFonts w:ascii="Times New Roman" w:eastAsia="Arial Unicode MS" w:hAnsi="Times New Roman"/>
          <w:kern w:val="1"/>
          <w:lang w:eastAsia="ar-SA"/>
        </w:rPr>
        <w:t xml:space="preserve">    </w:t>
      </w:r>
    </w:p>
    <w:p w:rsidR="006E3F1D" w:rsidRPr="006E3F1D" w:rsidRDefault="006E3F1D" w:rsidP="006E3F1D">
      <w:pPr>
        <w:widowControl w:val="0"/>
        <w:suppressAutoHyphens/>
        <w:spacing w:after="120"/>
        <w:jc w:val="both"/>
        <w:rPr>
          <w:rFonts w:ascii="Times New Roman" w:eastAsia="Arial Unicode MS" w:hAnsi="Times New Roman"/>
          <w:kern w:val="1"/>
          <w:lang w:eastAsia="ar-SA"/>
        </w:rPr>
      </w:pPr>
      <w:r w:rsidRPr="006E3F1D">
        <w:rPr>
          <w:rFonts w:ascii="Times New Roman" w:eastAsia="Calibri" w:hAnsi="Times New Roman"/>
          <w:b/>
          <w:bCs/>
          <w:color w:val="000000"/>
        </w:rPr>
        <w:t xml:space="preserve">    НМЦК контракта составила </w:t>
      </w:r>
      <w:r w:rsidRPr="006E3F1D">
        <w:rPr>
          <w:rFonts w:ascii="Times New Roman" w:eastAsia="Calibri" w:hAnsi="Times New Roman"/>
          <w:bCs/>
          <w:color w:val="000000"/>
        </w:rPr>
        <w:t>4 588 397</w:t>
      </w:r>
      <w:r w:rsidRPr="006E3F1D">
        <w:rPr>
          <w:rFonts w:ascii="Times New Roman" w:eastAsia="Arial Unicode MS" w:hAnsi="Times New Roman"/>
          <w:kern w:val="1"/>
          <w:lang w:eastAsia="ar-SA"/>
        </w:rPr>
        <w:t xml:space="preserve"> (четыре миллиона пятьсот восемьдесят восемь тысяч триста девяноста семь) рублей 00 копеек.</w:t>
      </w:r>
    </w:p>
    <w:p w:rsidR="006E3F1D" w:rsidRPr="006E3F1D" w:rsidRDefault="006E3F1D" w:rsidP="006E3F1D">
      <w:pPr>
        <w:widowControl w:val="0"/>
        <w:suppressAutoHyphens/>
        <w:spacing w:after="120"/>
        <w:jc w:val="both"/>
        <w:rPr>
          <w:rFonts w:ascii="Times New Roman" w:eastAsia="Arial Unicode MS" w:hAnsi="Times New Roman"/>
          <w:kern w:val="1"/>
          <w:lang w:eastAsia="ar-SA"/>
        </w:rPr>
      </w:pPr>
    </w:p>
    <w:p w:rsidR="006E3F1D" w:rsidRPr="006E3F1D" w:rsidRDefault="006E3F1D" w:rsidP="006E3F1D">
      <w:pPr>
        <w:spacing w:after="200" w:line="276" w:lineRule="auto"/>
        <w:rPr>
          <w:rFonts w:ascii="Times New Roman" w:eastAsia="Calibri" w:hAnsi="Times New Roman"/>
          <w:sz w:val="22"/>
          <w:szCs w:val="22"/>
        </w:rPr>
      </w:pPr>
    </w:p>
    <w:p w:rsidR="006E3F1D" w:rsidRPr="006E3F1D" w:rsidRDefault="006E3F1D" w:rsidP="006E3F1D">
      <w:pPr>
        <w:spacing w:after="200" w:line="276" w:lineRule="auto"/>
        <w:rPr>
          <w:rFonts w:ascii="Times New Roman" w:eastAsia="Times New Roman" w:hAnsi="Times New Roman"/>
          <w:sz w:val="22"/>
          <w:szCs w:val="22"/>
          <w:lang w:eastAsia="ru-RU"/>
        </w:rPr>
        <w:sectPr w:rsidR="006E3F1D" w:rsidRPr="006E3F1D" w:rsidSect="000B39D5">
          <w:type w:val="continuous"/>
          <w:pgSz w:w="11906" w:h="16838"/>
          <w:pgMar w:top="1134" w:right="850" w:bottom="1134" w:left="1701" w:header="708" w:footer="708" w:gutter="0"/>
          <w:cols w:space="708"/>
          <w:docGrid w:linePitch="360"/>
        </w:sectPr>
      </w:pPr>
    </w:p>
    <w:tbl>
      <w:tblPr>
        <w:tblW w:w="5000" w:type="pct"/>
        <w:tblLook w:val="04A0" w:firstRow="1" w:lastRow="0" w:firstColumn="1" w:lastColumn="0" w:noHBand="0" w:noVBand="1"/>
      </w:tblPr>
      <w:tblGrid>
        <w:gridCol w:w="326"/>
        <w:gridCol w:w="827"/>
        <w:gridCol w:w="2026"/>
        <w:gridCol w:w="3395"/>
        <w:gridCol w:w="750"/>
        <w:gridCol w:w="917"/>
        <w:gridCol w:w="545"/>
        <w:gridCol w:w="785"/>
      </w:tblGrid>
      <w:tr w:rsidR="006E3F1D" w:rsidRPr="006E3F1D" w:rsidTr="00354348">
        <w:trPr>
          <w:trHeight w:val="255"/>
        </w:trPr>
        <w:tc>
          <w:tcPr>
            <w:tcW w:w="130"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506"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1349"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157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41"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400"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31"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66" w:type="pct"/>
            <w:tcBorders>
              <w:top w:val="nil"/>
              <w:left w:val="nil"/>
              <w:bottom w:val="nil"/>
              <w:right w:val="nil"/>
            </w:tcBorders>
            <w:shd w:val="clear" w:color="auto" w:fill="auto"/>
            <w:noWrap/>
            <w:vAlign w:val="bottom"/>
            <w:hideMark/>
          </w:tcPr>
          <w:p w:rsidR="006E3F1D" w:rsidRPr="006E3F1D" w:rsidRDefault="006E3F1D" w:rsidP="006E3F1D">
            <w:pPr>
              <w:jc w:val="right"/>
              <w:rPr>
                <w:rFonts w:ascii="Arial" w:eastAsia="Times New Roman" w:hAnsi="Arial" w:cs="Arial"/>
                <w:b/>
                <w:bCs/>
                <w:sz w:val="20"/>
                <w:szCs w:val="20"/>
                <w:lang w:eastAsia="ru-RU"/>
              </w:rPr>
            </w:pPr>
            <w:r w:rsidRPr="006E3F1D">
              <w:rPr>
                <w:rFonts w:ascii="Arial" w:eastAsia="Times New Roman" w:hAnsi="Arial" w:cs="Arial"/>
                <w:b/>
                <w:bCs/>
                <w:sz w:val="20"/>
                <w:szCs w:val="20"/>
                <w:lang w:eastAsia="ru-RU"/>
              </w:rPr>
              <w:t>Форма № 1</w:t>
            </w:r>
          </w:p>
        </w:tc>
      </w:tr>
      <w:tr w:rsidR="006E3F1D" w:rsidRPr="006E3F1D" w:rsidTr="00354348">
        <w:trPr>
          <w:trHeight w:val="255"/>
        </w:trPr>
        <w:tc>
          <w:tcPr>
            <w:tcW w:w="130"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506" w:type="pct"/>
            <w:tcBorders>
              <w:top w:val="nil"/>
              <w:left w:val="nil"/>
              <w:bottom w:val="nil"/>
              <w:right w:val="nil"/>
            </w:tcBorders>
            <w:shd w:val="clear" w:color="auto" w:fill="auto"/>
            <w:noWrap/>
            <w:hideMark/>
          </w:tcPr>
          <w:p w:rsidR="006E3F1D" w:rsidRPr="006E3F1D" w:rsidRDefault="006E3F1D" w:rsidP="006E3F1D">
            <w:pPr>
              <w:rPr>
                <w:rFonts w:ascii="Arial" w:eastAsia="Times New Roman" w:hAnsi="Arial" w:cs="Arial"/>
                <w:sz w:val="20"/>
                <w:szCs w:val="20"/>
                <w:lang w:eastAsia="ru-RU"/>
              </w:rPr>
            </w:pPr>
            <w:r w:rsidRPr="006E3F1D">
              <w:rPr>
                <w:rFonts w:ascii="Arial" w:eastAsia="Times New Roman" w:hAnsi="Arial" w:cs="Arial"/>
                <w:sz w:val="20"/>
                <w:szCs w:val="20"/>
                <w:lang w:eastAsia="ru-RU"/>
              </w:rPr>
              <w:t xml:space="preserve">Заказчик </w:t>
            </w:r>
          </w:p>
        </w:tc>
        <w:tc>
          <w:tcPr>
            <w:tcW w:w="3666" w:type="pct"/>
            <w:gridSpan w:val="4"/>
            <w:tcBorders>
              <w:top w:val="nil"/>
              <w:left w:val="nil"/>
              <w:bottom w:val="single" w:sz="4" w:space="0" w:color="auto"/>
              <w:right w:val="nil"/>
            </w:tcBorders>
            <w:shd w:val="clear" w:color="auto" w:fill="auto"/>
            <w:noWrap/>
            <w:hideMark/>
          </w:tcPr>
          <w:p w:rsidR="006E3F1D" w:rsidRPr="006E3F1D" w:rsidRDefault="006E3F1D" w:rsidP="006E3F1D">
            <w:pPr>
              <w:rPr>
                <w:rFonts w:ascii="Arial" w:eastAsia="Times New Roman" w:hAnsi="Arial" w:cs="Arial"/>
                <w:sz w:val="20"/>
                <w:szCs w:val="20"/>
                <w:lang w:eastAsia="ru-RU"/>
              </w:rPr>
            </w:pPr>
            <w:r w:rsidRPr="006E3F1D">
              <w:rPr>
                <w:rFonts w:ascii="Arial" w:eastAsia="Times New Roman" w:hAnsi="Arial" w:cs="Arial"/>
                <w:sz w:val="20"/>
                <w:szCs w:val="20"/>
                <w:lang w:eastAsia="ru-RU"/>
              </w:rPr>
              <w:t>администрация Комарьевского сельсовета Доволенского района Новосибирской области</w:t>
            </w:r>
          </w:p>
        </w:tc>
        <w:tc>
          <w:tcPr>
            <w:tcW w:w="331" w:type="pct"/>
            <w:tcBorders>
              <w:top w:val="nil"/>
              <w:left w:val="nil"/>
              <w:bottom w:val="single" w:sz="4" w:space="0" w:color="auto"/>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36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r>
      <w:tr w:rsidR="006E3F1D" w:rsidRPr="006E3F1D" w:rsidTr="00354348">
        <w:trPr>
          <w:trHeight w:val="255"/>
        </w:trPr>
        <w:tc>
          <w:tcPr>
            <w:tcW w:w="130"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506"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1349"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157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i/>
                <w:iCs/>
                <w:sz w:val="20"/>
                <w:szCs w:val="20"/>
                <w:lang w:eastAsia="ru-RU"/>
              </w:rPr>
            </w:pPr>
            <w:r w:rsidRPr="006E3F1D">
              <w:rPr>
                <w:rFonts w:ascii="Arial" w:eastAsia="Times New Roman" w:hAnsi="Arial" w:cs="Arial"/>
                <w:i/>
                <w:iCs/>
                <w:sz w:val="20"/>
                <w:szCs w:val="20"/>
                <w:lang w:eastAsia="ru-RU"/>
              </w:rPr>
              <w:t>(наименование организации)</w:t>
            </w:r>
          </w:p>
        </w:tc>
        <w:tc>
          <w:tcPr>
            <w:tcW w:w="341"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400"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31"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6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r>
      <w:tr w:rsidR="006E3F1D" w:rsidRPr="006E3F1D" w:rsidTr="00354348">
        <w:trPr>
          <w:trHeight w:val="255"/>
        </w:trPr>
        <w:tc>
          <w:tcPr>
            <w:tcW w:w="130"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1855" w:type="pct"/>
            <w:gridSpan w:val="2"/>
            <w:tcBorders>
              <w:top w:val="nil"/>
              <w:left w:val="nil"/>
              <w:bottom w:val="nil"/>
              <w:right w:val="nil"/>
            </w:tcBorders>
            <w:shd w:val="clear" w:color="auto" w:fill="auto"/>
            <w:noWrap/>
            <w:hideMark/>
          </w:tcPr>
          <w:p w:rsidR="006E3F1D" w:rsidRPr="006E3F1D" w:rsidRDefault="006E3F1D" w:rsidP="006E3F1D">
            <w:pPr>
              <w:rPr>
                <w:rFonts w:ascii="Arial" w:eastAsia="Times New Roman" w:hAnsi="Arial" w:cs="Arial"/>
                <w:sz w:val="20"/>
                <w:szCs w:val="20"/>
                <w:lang w:eastAsia="ru-RU"/>
              </w:rPr>
            </w:pPr>
            <w:r w:rsidRPr="006E3F1D">
              <w:rPr>
                <w:rFonts w:ascii="Arial" w:eastAsia="Times New Roman" w:hAnsi="Arial" w:cs="Arial"/>
                <w:sz w:val="20"/>
                <w:szCs w:val="20"/>
                <w:lang w:eastAsia="ru-RU"/>
              </w:rPr>
              <w:t>"Утвержден" «    »________________2019 г.</w:t>
            </w:r>
          </w:p>
        </w:tc>
        <w:tc>
          <w:tcPr>
            <w:tcW w:w="157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41"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i/>
                <w:iCs/>
                <w:sz w:val="20"/>
                <w:szCs w:val="20"/>
                <w:lang w:eastAsia="ru-RU"/>
              </w:rPr>
            </w:pPr>
          </w:p>
        </w:tc>
        <w:tc>
          <w:tcPr>
            <w:tcW w:w="400"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31"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6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r>
      <w:tr w:rsidR="006E3F1D" w:rsidRPr="006E3F1D" w:rsidTr="00354348">
        <w:trPr>
          <w:trHeight w:val="255"/>
        </w:trPr>
        <w:tc>
          <w:tcPr>
            <w:tcW w:w="130"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506"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1349"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157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41"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i/>
                <w:iCs/>
                <w:sz w:val="20"/>
                <w:szCs w:val="20"/>
                <w:lang w:eastAsia="ru-RU"/>
              </w:rPr>
            </w:pPr>
          </w:p>
        </w:tc>
        <w:tc>
          <w:tcPr>
            <w:tcW w:w="400"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31"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6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r>
      <w:tr w:rsidR="006E3F1D" w:rsidRPr="006E3F1D" w:rsidTr="00354348">
        <w:trPr>
          <w:trHeight w:val="255"/>
        </w:trPr>
        <w:tc>
          <w:tcPr>
            <w:tcW w:w="130"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1855" w:type="pct"/>
            <w:gridSpan w:val="2"/>
            <w:tcBorders>
              <w:top w:val="nil"/>
              <w:left w:val="nil"/>
              <w:bottom w:val="nil"/>
              <w:right w:val="nil"/>
            </w:tcBorders>
            <w:shd w:val="clear" w:color="auto" w:fill="auto"/>
            <w:noWrap/>
            <w:hideMark/>
          </w:tcPr>
          <w:p w:rsidR="006E3F1D" w:rsidRPr="006E3F1D" w:rsidRDefault="006E3F1D" w:rsidP="006E3F1D">
            <w:pPr>
              <w:rPr>
                <w:rFonts w:ascii="Arial" w:eastAsia="Times New Roman" w:hAnsi="Arial" w:cs="Arial"/>
                <w:sz w:val="20"/>
                <w:szCs w:val="20"/>
                <w:lang w:eastAsia="ru-RU"/>
              </w:rPr>
            </w:pPr>
            <w:r w:rsidRPr="006E3F1D">
              <w:rPr>
                <w:rFonts w:ascii="Arial" w:eastAsia="Times New Roman" w:hAnsi="Arial" w:cs="Arial"/>
                <w:sz w:val="20"/>
                <w:szCs w:val="20"/>
                <w:lang w:eastAsia="ru-RU"/>
              </w:rPr>
              <w:t>Сводный сметный расчет в сумме 4588397 руб.</w:t>
            </w:r>
          </w:p>
        </w:tc>
        <w:tc>
          <w:tcPr>
            <w:tcW w:w="157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41"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i/>
                <w:iCs/>
                <w:sz w:val="20"/>
                <w:szCs w:val="20"/>
                <w:lang w:eastAsia="ru-RU"/>
              </w:rPr>
            </w:pPr>
          </w:p>
        </w:tc>
        <w:tc>
          <w:tcPr>
            <w:tcW w:w="400"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31"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6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r>
      <w:tr w:rsidR="006E3F1D" w:rsidRPr="006E3F1D" w:rsidTr="00354348">
        <w:trPr>
          <w:trHeight w:val="255"/>
        </w:trPr>
        <w:tc>
          <w:tcPr>
            <w:tcW w:w="130"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1855" w:type="pct"/>
            <w:gridSpan w:val="2"/>
            <w:tcBorders>
              <w:top w:val="nil"/>
              <w:left w:val="nil"/>
              <w:bottom w:val="nil"/>
              <w:right w:val="nil"/>
            </w:tcBorders>
            <w:shd w:val="clear" w:color="auto" w:fill="auto"/>
            <w:noWrap/>
            <w:hideMark/>
          </w:tcPr>
          <w:p w:rsidR="006E3F1D" w:rsidRPr="006E3F1D" w:rsidRDefault="006E3F1D" w:rsidP="006E3F1D">
            <w:pPr>
              <w:rPr>
                <w:rFonts w:ascii="Arial" w:eastAsia="Times New Roman" w:hAnsi="Arial" w:cs="Arial"/>
                <w:sz w:val="20"/>
                <w:szCs w:val="20"/>
                <w:lang w:eastAsia="ru-RU"/>
              </w:rPr>
            </w:pPr>
            <w:r w:rsidRPr="006E3F1D">
              <w:rPr>
                <w:rFonts w:ascii="Arial" w:eastAsia="Times New Roman" w:hAnsi="Arial" w:cs="Arial"/>
                <w:sz w:val="20"/>
                <w:szCs w:val="20"/>
                <w:lang w:eastAsia="ru-RU"/>
              </w:rPr>
              <w:t>В том числе возвратных сумм  руб.</w:t>
            </w:r>
          </w:p>
        </w:tc>
        <w:tc>
          <w:tcPr>
            <w:tcW w:w="157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41"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400"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31"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6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r>
      <w:tr w:rsidR="006E3F1D" w:rsidRPr="006E3F1D" w:rsidTr="00354348">
        <w:trPr>
          <w:trHeight w:val="255"/>
        </w:trPr>
        <w:tc>
          <w:tcPr>
            <w:tcW w:w="130"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506"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1349" w:type="pct"/>
            <w:tcBorders>
              <w:top w:val="nil"/>
              <w:left w:val="nil"/>
              <w:bottom w:val="single" w:sz="4" w:space="0" w:color="auto"/>
              <w:right w:val="nil"/>
            </w:tcBorders>
            <w:shd w:val="clear" w:color="auto" w:fill="auto"/>
            <w:noWrap/>
            <w:hideMark/>
          </w:tcPr>
          <w:p w:rsidR="006E3F1D" w:rsidRPr="006E3F1D" w:rsidRDefault="006E3F1D" w:rsidP="006E3F1D">
            <w:pPr>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1576" w:type="pct"/>
            <w:tcBorders>
              <w:top w:val="nil"/>
              <w:left w:val="nil"/>
              <w:bottom w:val="single" w:sz="4" w:space="0" w:color="auto"/>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341" w:type="pct"/>
            <w:tcBorders>
              <w:top w:val="nil"/>
              <w:left w:val="nil"/>
              <w:bottom w:val="single" w:sz="4" w:space="0" w:color="auto"/>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400" w:type="pct"/>
            <w:tcBorders>
              <w:top w:val="nil"/>
              <w:left w:val="nil"/>
              <w:bottom w:val="single" w:sz="4" w:space="0" w:color="auto"/>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331" w:type="pct"/>
            <w:tcBorders>
              <w:top w:val="nil"/>
              <w:left w:val="nil"/>
              <w:bottom w:val="single" w:sz="4" w:space="0" w:color="auto"/>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36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r>
      <w:tr w:rsidR="006E3F1D" w:rsidRPr="006E3F1D" w:rsidTr="00354348">
        <w:trPr>
          <w:trHeight w:val="255"/>
        </w:trPr>
        <w:tc>
          <w:tcPr>
            <w:tcW w:w="130"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506"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1349"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157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i/>
                <w:iCs/>
                <w:sz w:val="20"/>
                <w:szCs w:val="20"/>
                <w:lang w:eastAsia="ru-RU"/>
              </w:rPr>
            </w:pPr>
            <w:r w:rsidRPr="006E3F1D">
              <w:rPr>
                <w:rFonts w:ascii="Arial" w:eastAsia="Times New Roman" w:hAnsi="Arial" w:cs="Arial"/>
                <w:i/>
                <w:iCs/>
                <w:sz w:val="20"/>
                <w:szCs w:val="20"/>
                <w:lang w:eastAsia="ru-RU"/>
              </w:rPr>
              <w:t>(ссылка на документ об утверждении)</w:t>
            </w:r>
          </w:p>
        </w:tc>
        <w:tc>
          <w:tcPr>
            <w:tcW w:w="341"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400"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31"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6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r>
      <w:tr w:rsidR="006E3F1D" w:rsidRPr="006E3F1D" w:rsidTr="00354348">
        <w:trPr>
          <w:trHeight w:val="255"/>
        </w:trPr>
        <w:tc>
          <w:tcPr>
            <w:tcW w:w="130"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1855" w:type="pct"/>
            <w:gridSpan w:val="2"/>
            <w:tcBorders>
              <w:top w:val="nil"/>
              <w:left w:val="nil"/>
              <w:bottom w:val="nil"/>
              <w:right w:val="nil"/>
            </w:tcBorders>
            <w:shd w:val="clear" w:color="auto" w:fill="auto"/>
            <w:noWrap/>
            <w:hideMark/>
          </w:tcPr>
          <w:p w:rsidR="006E3F1D" w:rsidRPr="006E3F1D" w:rsidRDefault="006E3F1D" w:rsidP="006E3F1D">
            <w:pPr>
              <w:rPr>
                <w:rFonts w:ascii="Arial" w:eastAsia="Times New Roman" w:hAnsi="Arial" w:cs="Arial"/>
                <w:sz w:val="20"/>
                <w:szCs w:val="20"/>
                <w:lang w:eastAsia="ru-RU"/>
              </w:rPr>
            </w:pPr>
            <w:r w:rsidRPr="006E3F1D">
              <w:rPr>
                <w:rFonts w:ascii="Arial" w:eastAsia="Times New Roman" w:hAnsi="Arial" w:cs="Arial"/>
                <w:sz w:val="20"/>
                <w:szCs w:val="20"/>
                <w:lang w:eastAsia="ru-RU"/>
              </w:rPr>
              <w:t>«    »________________2019 г.</w:t>
            </w:r>
          </w:p>
        </w:tc>
        <w:tc>
          <w:tcPr>
            <w:tcW w:w="1576"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341"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400"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331"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36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r>
      <w:tr w:rsidR="006E3F1D" w:rsidRPr="006E3F1D" w:rsidTr="00354348">
        <w:trPr>
          <w:trHeight w:val="255"/>
        </w:trPr>
        <w:tc>
          <w:tcPr>
            <w:tcW w:w="130"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506"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1349"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157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b/>
                <w:bCs/>
                <w:sz w:val="20"/>
                <w:szCs w:val="20"/>
                <w:lang w:eastAsia="ru-RU"/>
              </w:rPr>
            </w:pPr>
            <w:r w:rsidRPr="006E3F1D">
              <w:rPr>
                <w:rFonts w:ascii="Arial" w:eastAsia="Times New Roman" w:hAnsi="Arial" w:cs="Arial"/>
                <w:b/>
                <w:bCs/>
                <w:sz w:val="20"/>
                <w:szCs w:val="20"/>
                <w:lang w:eastAsia="ru-RU"/>
              </w:rPr>
              <w:t>СВОДНЫЙ СМЕТНЫЙ РАСЧЕТ СТОИМОСТИ СТРОИТЕЛЬСТВА</w:t>
            </w:r>
          </w:p>
        </w:tc>
        <w:tc>
          <w:tcPr>
            <w:tcW w:w="341"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400"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31"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6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r>
      <w:tr w:rsidR="006E3F1D" w:rsidRPr="006E3F1D" w:rsidTr="00354348">
        <w:trPr>
          <w:trHeight w:val="255"/>
        </w:trPr>
        <w:tc>
          <w:tcPr>
            <w:tcW w:w="130"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506"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1349"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1576" w:type="pct"/>
            <w:tcBorders>
              <w:top w:val="nil"/>
              <w:left w:val="nil"/>
              <w:bottom w:val="nil"/>
              <w:right w:val="nil"/>
            </w:tcBorders>
            <w:shd w:val="clear" w:color="auto" w:fill="auto"/>
            <w:noWrap/>
            <w:vAlign w:val="center"/>
            <w:hideMark/>
          </w:tcPr>
          <w:p w:rsidR="006E3F1D" w:rsidRPr="006E3F1D" w:rsidRDefault="006E3F1D" w:rsidP="006E3F1D">
            <w:pPr>
              <w:jc w:val="right"/>
              <w:rPr>
                <w:rFonts w:ascii="Arial" w:eastAsia="Times New Roman" w:hAnsi="Arial" w:cs="Arial"/>
                <w:sz w:val="20"/>
                <w:szCs w:val="20"/>
                <w:lang w:eastAsia="ru-RU"/>
              </w:rPr>
            </w:pPr>
          </w:p>
        </w:tc>
        <w:tc>
          <w:tcPr>
            <w:tcW w:w="341"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400"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31"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6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r>
      <w:tr w:rsidR="006E3F1D" w:rsidRPr="006E3F1D" w:rsidTr="00354348">
        <w:trPr>
          <w:trHeight w:val="255"/>
        </w:trPr>
        <w:tc>
          <w:tcPr>
            <w:tcW w:w="5000" w:type="pct"/>
            <w:gridSpan w:val="8"/>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u w:val="single"/>
                <w:lang w:eastAsia="ru-RU"/>
              </w:rPr>
            </w:pPr>
            <w:r w:rsidRPr="006E3F1D">
              <w:rPr>
                <w:rFonts w:ascii="Arial" w:eastAsia="Times New Roman" w:hAnsi="Arial" w:cs="Arial"/>
                <w:sz w:val="20"/>
                <w:szCs w:val="20"/>
                <w:u w:val="single"/>
                <w:lang w:eastAsia="ru-RU"/>
              </w:rPr>
              <w:t>ремонт автомобильных дорог по ул.Молодежная и ул. Степная в с. Комарье Доволенского района Новосибирской области</w:t>
            </w:r>
          </w:p>
        </w:tc>
      </w:tr>
      <w:tr w:rsidR="006E3F1D" w:rsidRPr="006E3F1D" w:rsidTr="00354348">
        <w:trPr>
          <w:trHeight w:val="255"/>
        </w:trPr>
        <w:tc>
          <w:tcPr>
            <w:tcW w:w="130"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506"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1349"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157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i/>
                <w:iCs/>
                <w:sz w:val="18"/>
                <w:szCs w:val="18"/>
                <w:lang w:eastAsia="ru-RU"/>
              </w:rPr>
            </w:pPr>
            <w:r w:rsidRPr="006E3F1D">
              <w:rPr>
                <w:rFonts w:ascii="Arial" w:eastAsia="Times New Roman" w:hAnsi="Arial" w:cs="Arial"/>
                <w:i/>
                <w:iCs/>
                <w:sz w:val="18"/>
                <w:szCs w:val="18"/>
                <w:lang w:eastAsia="ru-RU"/>
              </w:rPr>
              <w:t>(наименование стройки)</w:t>
            </w:r>
          </w:p>
        </w:tc>
        <w:tc>
          <w:tcPr>
            <w:tcW w:w="341"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400"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31"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6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r>
      <w:tr w:rsidR="006E3F1D" w:rsidRPr="006E3F1D" w:rsidTr="00354348">
        <w:trPr>
          <w:trHeight w:val="255"/>
        </w:trPr>
        <w:tc>
          <w:tcPr>
            <w:tcW w:w="130"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1855" w:type="pct"/>
            <w:gridSpan w:val="2"/>
            <w:tcBorders>
              <w:top w:val="nil"/>
              <w:left w:val="nil"/>
              <w:bottom w:val="nil"/>
              <w:right w:val="nil"/>
            </w:tcBorders>
            <w:shd w:val="clear" w:color="auto" w:fill="auto"/>
            <w:noWrap/>
            <w:hideMark/>
          </w:tcPr>
          <w:p w:rsidR="006E3F1D" w:rsidRPr="006E3F1D" w:rsidRDefault="006E3F1D" w:rsidP="006E3F1D">
            <w:pPr>
              <w:rPr>
                <w:rFonts w:ascii="Arial" w:eastAsia="Times New Roman" w:hAnsi="Arial" w:cs="Arial"/>
                <w:sz w:val="20"/>
                <w:szCs w:val="20"/>
                <w:lang w:eastAsia="ru-RU"/>
              </w:rPr>
            </w:pPr>
            <w:r w:rsidRPr="006E3F1D">
              <w:rPr>
                <w:rFonts w:ascii="Arial" w:eastAsia="Times New Roman" w:hAnsi="Arial" w:cs="Arial"/>
                <w:sz w:val="20"/>
                <w:szCs w:val="20"/>
                <w:lang w:eastAsia="ru-RU"/>
              </w:rPr>
              <w:t>Составлена в ценах по состоянию на декабрь 2018 г.</w:t>
            </w:r>
          </w:p>
        </w:tc>
        <w:tc>
          <w:tcPr>
            <w:tcW w:w="1576" w:type="pct"/>
            <w:tcBorders>
              <w:top w:val="nil"/>
              <w:left w:val="nil"/>
              <w:bottom w:val="nil"/>
              <w:right w:val="nil"/>
            </w:tcBorders>
            <w:shd w:val="clear" w:color="auto" w:fill="auto"/>
            <w:noWrap/>
            <w:vAlign w:val="center"/>
            <w:hideMark/>
          </w:tcPr>
          <w:p w:rsidR="006E3F1D" w:rsidRPr="006E3F1D" w:rsidRDefault="006E3F1D" w:rsidP="006E3F1D">
            <w:pPr>
              <w:jc w:val="right"/>
              <w:rPr>
                <w:rFonts w:ascii="Arial" w:eastAsia="Times New Roman" w:hAnsi="Arial" w:cs="Arial"/>
                <w:sz w:val="20"/>
                <w:szCs w:val="20"/>
                <w:lang w:eastAsia="ru-RU"/>
              </w:rPr>
            </w:pPr>
          </w:p>
        </w:tc>
        <w:tc>
          <w:tcPr>
            <w:tcW w:w="341"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400"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31"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6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r>
      <w:tr w:rsidR="006E3F1D" w:rsidRPr="006E3F1D" w:rsidTr="00354348">
        <w:trPr>
          <w:trHeight w:val="255"/>
        </w:trPr>
        <w:tc>
          <w:tcPr>
            <w:tcW w:w="130" w:type="pct"/>
            <w:tcBorders>
              <w:top w:val="nil"/>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sz w:val="20"/>
                <w:szCs w:val="20"/>
                <w:lang w:eastAsia="ru-RU"/>
              </w:rPr>
            </w:pPr>
          </w:p>
        </w:tc>
        <w:tc>
          <w:tcPr>
            <w:tcW w:w="506" w:type="pct"/>
            <w:tcBorders>
              <w:top w:val="nil"/>
              <w:left w:val="nil"/>
              <w:bottom w:val="nil"/>
              <w:right w:val="nil"/>
            </w:tcBorders>
            <w:shd w:val="clear" w:color="auto" w:fill="auto"/>
            <w:noWrap/>
            <w:hideMark/>
          </w:tcPr>
          <w:p w:rsidR="006E3F1D" w:rsidRPr="006E3F1D" w:rsidRDefault="006E3F1D" w:rsidP="006E3F1D">
            <w:pPr>
              <w:rPr>
                <w:rFonts w:ascii="Arial" w:eastAsia="Times New Roman" w:hAnsi="Arial" w:cs="Arial"/>
                <w:sz w:val="20"/>
                <w:szCs w:val="20"/>
                <w:lang w:eastAsia="ru-RU"/>
              </w:rPr>
            </w:pPr>
          </w:p>
        </w:tc>
        <w:tc>
          <w:tcPr>
            <w:tcW w:w="1349" w:type="pct"/>
            <w:tcBorders>
              <w:top w:val="nil"/>
              <w:left w:val="nil"/>
              <w:bottom w:val="nil"/>
              <w:right w:val="nil"/>
            </w:tcBorders>
            <w:shd w:val="clear" w:color="auto" w:fill="auto"/>
            <w:noWrap/>
            <w:hideMark/>
          </w:tcPr>
          <w:p w:rsidR="006E3F1D" w:rsidRPr="006E3F1D" w:rsidRDefault="006E3F1D" w:rsidP="006E3F1D">
            <w:pPr>
              <w:rPr>
                <w:rFonts w:ascii="Arial" w:eastAsia="Times New Roman" w:hAnsi="Arial" w:cs="Arial"/>
                <w:sz w:val="20"/>
                <w:szCs w:val="20"/>
                <w:lang w:eastAsia="ru-RU"/>
              </w:rPr>
            </w:pPr>
          </w:p>
        </w:tc>
        <w:tc>
          <w:tcPr>
            <w:tcW w:w="157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41"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400"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31"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c>
          <w:tcPr>
            <w:tcW w:w="366" w:type="pct"/>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p>
        </w:tc>
      </w:tr>
      <w:tr w:rsidR="006E3F1D" w:rsidRPr="006E3F1D" w:rsidTr="00354348">
        <w:trPr>
          <w:trHeight w:val="255"/>
        </w:trPr>
        <w:tc>
          <w:tcPr>
            <w:tcW w:w="1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 пп</w:t>
            </w:r>
          </w:p>
        </w:tc>
        <w:tc>
          <w:tcPr>
            <w:tcW w:w="5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Номера сметных расчетов и смет</w:t>
            </w:r>
          </w:p>
        </w:tc>
        <w:tc>
          <w:tcPr>
            <w:tcW w:w="13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Наименование глав, объектов, работ и затрат</w:t>
            </w:r>
          </w:p>
        </w:tc>
        <w:tc>
          <w:tcPr>
            <w:tcW w:w="2648" w:type="pct"/>
            <w:gridSpan w:val="4"/>
            <w:tcBorders>
              <w:top w:val="single" w:sz="4" w:space="0" w:color="auto"/>
              <w:left w:val="nil"/>
              <w:bottom w:val="single" w:sz="4" w:space="0" w:color="auto"/>
              <w:right w:val="single" w:sz="4" w:space="0" w:color="auto"/>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Сметная стоимость, руб.</w:t>
            </w:r>
          </w:p>
        </w:tc>
        <w:tc>
          <w:tcPr>
            <w:tcW w:w="3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Общая сметная стоимость, руб.</w:t>
            </w:r>
          </w:p>
        </w:tc>
      </w:tr>
      <w:tr w:rsidR="006E3F1D" w:rsidRPr="006E3F1D" w:rsidTr="00354348">
        <w:trPr>
          <w:trHeight w:val="255"/>
        </w:trPr>
        <w:tc>
          <w:tcPr>
            <w:tcW w:w="130" w:type="pct"/>
            <w:vMerge/>
            <w:tcBorders>
              <w:top w:val="single" w:sz="4" w:space="0" w:color="auto"/>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20"/>
                <w:szCs w:val="20"/>
                <w:lang w:eastAsia="ru-RU"/>
              </w:rPr>
            </w:pPr>
          </w:p>
        </w:tc>
        <w:tc>
          <w:tcPr>
            <w:tcW w:w="506" w:type="pct"/>
            <w:vMerge/>
            <w:tcBorders>
              <w:top w:val="single" w:sz="4" w:space="0" w:color="auto"/>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20"/>
                <w:szCs w:val="20"/>
                <w:lang w:eastAsia="ru-RU"/>
              </w:rPr>
            </w:pPr>
          </w:p>
        </w:tc>
        <w:tc>
          <w:tcPr>
            <w:tcW w:w="1349" w:type="pct"/>
            <w:vMerge/>
            <w:tcBorders>
              <w:top w:val="single" w:sz="4" w:space="0" w:color="auto"/>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20"/>
                <w:szCs w:val="20"/>
                <w:lang w:eastAsia="ru-RU"/>
              </w:rPr>
            </w:pPr>
          </w:p>
        </w:tc>
        <w:tc>
          <w:tcPr>
            <w:tcW w:w="1576" w:type="pct"/>
            <w:vMerge w:val="restart"/>
            <w:tcBorders>
              <w:top w:val="nil"/>
              <w:left w:val="single" w:sz="4" w:space="0" w:color="auto"/>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строитель-</w:t>
            </w:r>
            <w:r w:rsidRPr="006E3F1D">
              <w:rPr>
                <w:rFonts w:ascii="Arial" w:eastAsia="Times New Roman" w:hAnsi="Arial" w:cs="Arial"/>
                <w:sz w:val="20"/>
                <w:szCs w:val="20"/>
                <w:lang w:eastAsia="ru-RU"/>
              </w:rPr>
              <w:br/>
              <w:t>ных работ</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монтажных работ</w:t>
            </w:r>
          </w:p>
        </w:tc>
        <w:tc>
          <w:tcPr>
            <w:tcW w:w="400" w:type="pct"/>
            <w:vMerge w:val="restart"/>
            <w:tcBorders>
              <w:top w:val="nil"/>
              <w:left w:val="single" w:sz="4" w:space="0" w:color="auto"/>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оборудования, мебели, инвентаря</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прочих</w:t>
            </w:r>
          </w:p>
        </w:tc>
        <w:tc>
          <w:tcPr>
            <w:tcW w:w="366" w:type="pct"/>
            <w:vMerge/>
            <w:tcBorders>
              <w:top w:val="single" w:sz="4" w:space="0" w:color="auto"/>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20"/>
                <w:szCs w:val="20"/>
                <w:lang w:eastAsia="ru-RU"/>
              </w:rPr>
            </w:pPr>
          </w:p>
        </w:tc>
      </w:tr>
      <w:tr w:rsidR="006E3F1D" w:rsidRPr="006E3F1D" w:rsidTr="00354348">
        <w:trPr>
          <w:trHeight w:val="255"/>
        </w:trPr>
        <w:tc>
          <w:tcPr>
            <w:tcW w:w="130" w:type="pct"/>
            <w:vMerge/>
            <w:tcBorders>
              <w:top w:val="single" w:sz="4" w:space="0" w:color="auto"/>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20"/>
                <w:szCs w:val="20"/>
                <w:lang w:eastAsia="ru-RU"/>
              </w:rPr>
            </w:pPr>
          </w:p>
        </w:tc>
        <w:tc>
          <w:tcPr>
            <w:tcW w:w="506" w:type="pct"/>
            <w:vMerge/>
            <w:tcBorders>
              <w:top w:val="single" w:sz="4" w:space="0" w:color="auto"/>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20"/>
                <w:szCs w:val="20"/>
                <w:lang w:eastAsia="ru-RU"/>
              </w:rPr>
            </w:pPr>
          </w:p>
        </w:tc>
        <w:tc>
          <w:tcPr>
            <w:tcW w:w="1349" w:type="pct"/>
            <w:vMerge/>
            <w:tcBorders>
              <w:top w:val="single" w:sz="4" w:space="0" w:color="auto"/>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20"/>
                <w:szCs w:val="20"/>
                <w:lang w:eastAsia="ru-RU"/>
              </w:rPr>
            </w:pPr>
          </w:p>
        </w:tc>
        <w:tc>
          <w:tcPr>
            <w:tcW w:w="1576" w:type="pct"/>
            <w:vMerge/>
            <w:tcBorders>
              <w:top w:val="nil"/>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20"/>
                <w:szCs w:val="20"/>
                <w:lang w:eastAsia="ru-RU"/>
              </w:rPr>
            </w:pPr>
          </w:p>
        </w:tc>
        <w:tc>
          <w:tcPr>
            <w:tcW w:w="341" w:type="pct"/>
            <w:vMerge/>
            <w:tcBorders>
              <w:top w:val="nil"/>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20"/>
                <w:szCs w:val="20"/>
                <w:lang w:eastAsia="ru-RU"/>
              </w:rPr>
            </w:pPr>
          </w:p>
        </w:tc>
        <w:tc>
          <w:tcPr>
            <w:tcW w:w="400" w:type="pct"/>
            <w:vMerge/>
            <w:tcBorders>
              <w:top w:val="nil"/>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20"/>
                <w:szCs w:val="20"/>
                <w:lang w:eastAsia="ru-RU"/>
              </w:rPr>
            </w:pPr>
          </w:p>
        </w:tc>
        <w:tc>
          <w:tcPr>
            <w:tcW w:w="331" w:type="pct"/>
            <w:vMerge/>
            <w:tcBorders>
              <w:top w:val="nil"/>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20"/>
                <w:szCs w:val="20"/>
                <w:lang w:eastAsia="ru-RU"/>
              </w:rPr>
            </w:pPr>
          </w:p>
        </w:tc>
        <w:tc>
          <w:tcPr>
            <w:tcW w:w="366" w:type="pct"/>
            <w:vMerge/>
            <w:tcBorders>
              <w:top w:val="single" w:sz="4" w:space="0" w:color="auto"/>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20"/>
                <w:szCs w:val="20"/>
                <w:lang w:eastAsia="ru-RU"/>
              </w:rPr>
            </w:pPr>
          </w:p>
        </w:tc>
      </w:tr>
      <w:tr w:rsidR="006E3F1D" w:rsidRPr="006E3F1D" w:rsidTr="00354348">
        <w:trPr>
          <w:trHeight w:val="255"/>
        </w:trPr>
        <w:tc>
          <w:tcPr>
            <w:tcW w:w="130" w:type="pct"/>
            <w:vMerge/>
            <w:tcBorders>
              <w:top w:val="single" w:sz="4" w:space="0" w:color="auto"/>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20"/>
                <w:szCs w:val="20"/>
                <w:lang w:eastAsia="ru-RU"/>
              </w:rPr>
            </w:pPr>
          </w:p>
        </w:tc>
        <w:tc>
          <w:tcPr>
            <w:tcW w:w="506" w:type="pct"/>
            <w:vMerge/>
            <w:tcBorders>
              <w:top w:val="single" w:sz="4" w:space="0" w:color="auto"/>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20"/>
                <w:szCs w:val="20"/>
                <w:lang w:eastAsia="ru-RU"/>
              </w:rPr>
            </w:pPr>
          </w:p>
        </w:tc>
        <w:tc>
          <w:tcPr>
            <w:tcW w:w="1349" w:type="pct"/>
            <w:vMerge/>
            <w:tcBorders>
              <w:top w:val="single" w:sz="4" w:space="0" w:color="auto"/>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20"/>
                <w:szCs w:val="20"/>
                <w:lang w:eastAsia="ru-RU"/>
              </w:rPr>
            </w:pPr>
          </w:p>
        </w:tc>
        <w:tc>
          <w:tcPr>
            <w:tcW w:w="1576" w:type="pct"/>
            <w:vMerge/>
            <w:tcBorders>
              <w:top w:val="nil"/>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20"/>
                <w:szCs w:val="20"/>
                <w:lang w:eastAsia="ru-RU"/>
              </w:rPr>
            </w:pPr>
          </w:p>
        </w:tc>
        <w:tc>
          <w:tcPr>
            <w:tcW w:w="341" w:type="pct"/>
            <w:vMerge/>
            <w:tcBorders>
              <w:top w:val="nil"/>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20"/>
                <w:szCs w:val="20"/>
                <w:lang w:eastAsia="ru-RU"/>
              </w:rPr>
            </w:pPr>
          </w:p>
        </w:tc>
        <w:tc>
          <w:tcPr>
            <w:tcW w:w="400" w:type="pct"/>
            <w:vMerge/>
            <w:tcBorders>
              <w:top w:val="nil"/>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20"/>
                <w:szCs w:val="20"/>
                <w:lang w:eastAsia="ru-RU"/>
              </w:rPr>
            </w:pPr>
          </w:p>
        </w:tc>
        <w:tc>
          <w:tcPr>
            <w:tcW w:w="331" w:type="pct"/>
            <w:vMerge/>
            <w:tcBorders>
              <w:top w:val="nil"/>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20"/>
                <w:szCs w:val="20"/>
                <w:lang w:eastAsia="ru-RU"/>
              </w:rPr>
            </w:pPr>
          </w:p>
        </w:tc>
        <w:tc>
          <w:tcPr>
            <w:tcW w:w="366" w:type="pct"/>
            <w:vMerge/>
            <w:tcBorders>
              <w:top w:val="single" w:sz="4" w:space="0" w:color="auto"/>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20"/>
                <w:szCs w:val="20"/>
                <w:lang w:eastAsia="ru-RU"/>
              </w:rPr>
            </w:pPr>
          </w:p>
        </w:tc>
      </w:tr>
      <w:tr w:rsidR="006E3F1D" w:rsidRPr="006E3F1D" w:rsidTr="00354348">
        <w:trPr>
          <w:trHeight w:val="255"/>
        </w:trPr>
        <w:tc>
          <w:tcPr>
            <w:tcW w:w="130" w:type="pct"/>
            <w:tcBorders>
              <w:top w:val="nil"/>
              <w:left w:val="single" w:sz="4" w:space="0" w:color="auto"/>
              <w:bottom w:val="nil"/>
              <w:right w:val="single" w:sz="4" w:space="0" w:color="auto"/>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1</w:t>
            </w:r>
          </w:p>
        </w:tc>
        <w:tc>
          <w:tcPr>
            <w:tcW w:w="506" w:type="pct"/>
            <w:tcBorders>
              <w:top w:val="nil"/>
              <w:left w:val="nil"/>
              <w:bottom w:val="nil"/>
              <w:right w:val="single" w:sz="4" w:space="0" w:color="auto"/>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2</w:t>
            </w:r>
          </w:p>
        </w:tc>
        <w:tc>
          <w:tcPr>
            <w:tcW w:w="1349" w:type="pct"/>
            <w:tcBorders>
              <w:top w:val="nil"/>
              <w:left w:val="nil"/>
              <w:bottom w:val="nil"/>
              <w:right w:val="single" w:sz="4" w:space="0" w:color="auto"/>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3</w:t>
            </w:r>
          </w:p>
        </w:tc>
        <w:tc>
          <w:tcPr>
            <w:tcW w:w="1576" w:type="pct"/>
            <w:tcBorders>
              <w:top w:val="nil"/>
              <w:left w:val="nil"/>
              <w:bottom w:val="nil"/>
              <w:right w:val="single" w:sz="4" w:space="0" w:color="auto"/>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4</w:t>
            </w:r>
          </w:p>
        </w:tc>
        <w:tc>
          <w:tcPr>
            <w:tcW w:w="341" w:type="pct"/>
            <w:tcBorders>
              <w:top w:val="nil"/>
              <w:left w:val="nil"/>
              <w:bottom w:val="nil"/>
              <w:right w:val="single" w:sz="4" w:space="0" w:color="auto"/>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5</w:t>
            </w:r>
          </w:p>
        </w:tc>
        <w:tc>
          <w:tcPr>
            <w:tcW w:w="400" w:type="pct"/>
            <w:tcBorders>
              <w:top w:val="nil"/>
              <w:left w:val="nil"/>
              <w:bottom w:val="nil"/>
              <w:right w:val="single" w:sz="4" w:space="0" w:color="auto"/>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6</w:t>
            </w:r>
          </w:p>
        </w:tc>
        <w:tc>
          <w:tcPr>
            <w:tcW w:w="331" w:type="pct"/>
            <w:tcBorders>
              <w:top w:val="nil"/>
              <w:left w:val="nil"/>
              <w:bottom w:val="nil"/>
              <w:right w:val="single" w:sz="4" w:space="0" w:color="auto"/>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7</w:t>
            </w:r>
          </w:p>
        </w:tc>
        <w:tc>
          <w:tcPr>
            <w:tcW w:w="366" w:type="pct"/>
            <w:tcBorders>
              <w:top w:val="nil"/>
              <w:left w:val="nil"/>
              <w:bottom w:val="nil"/>
              <w:right w:val="single" w:sz="4" w:space="0" w:color="auto"/>
            </w:tcBorders>
            <w:shd w:val="clear" w:color="auto" w:fill="auto"/>
            <w:noWrap/>
            <w:vAlign w:val="center"/>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8</w:t>
            </w:r>
          </w:p>
        </w:tc>
      </w:tr>
      <w:tr w:rsidR="006E3F1D" w:rsidRPr="006E3F1D" w:rsidTr="00354348">
        <w:trPr>
          <w:trHeight w:val="255"/>
        </w:trPr>
        <w:tc>
          <w:tcPr>
            <w:tcW w:w="5000" w:type="pct"/>
            <w:gridSpan w:val="8"/>
            <w:tcBorders>
              <w:top w:val="single" w:sz="4" w:space="0" w:color="auto"/>
              <w:left w:val="single" w:sz="4" w:space="0" w:color="auto"/>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20"/>
                <w:szCs w:val="20"/>
                <w:lang w:eastAsia="ru-RU"/>
              </w:rPr>
            </w:pPr>
            <w:r w:rsidRPr="006E3F1D">
              <w:rPr>
                <w:rFonts w:ascii="Arial" w:eastAsia="Times New Roman" w:hAnsi="Arial" w:cs="Arial"/>
                <w:b/>
                <w:bCs/>
                <w:sz w:val="20"/>
                <w:szCs w:val="20"/>
                <w:lang w:eastAsia="ru-RU"/>
              </w:rPr>
              <w:t>Глава 2. Основные объекты строительства</w:t>
            </w:r>
          </w:p>
        </w:tc>
      </w:tr>
      <w:tr w:rsidR="006E3F1D" w:rsidRPr="006E3F1D" w:rsidTr="00354348">
        <w:trPr>
          <w:trHeight w:val="765"/>
        </w:trPr>
        <w:tc>
          <w:tcPr>
            <w:tcW w:w="130" w:type="pct"/>
            <w:tcBorders>
              <w:top w:val="nil"/>
              <w:left w:val="single" w:sz="4" w:space="0" w:color="auto"/>
              <w:bottom w:val="single" w:sz="4" w:space="0" w:color="auto"/>
              <w:right w:val="single" w:sz="4" w:space="0" w:color="auto"/>
            </w:tcBorders>
            <w:shd w:val="clear" w:color="auto" w:fill="auto"/>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1</w:t>
            </w:r>
          </w:p>
        </w:tc>
        <w:tc>
          <w:tcPr>
            <w:tcW w:w="506"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20"/>
                <w:szCs w:val="20"/>
                <w:lang w:eastAsia="ru-RU"/>
              </w:rPr>
            </w:pPr>
            <w:r w:rsidRPr="006E3F1D">
              <w:rPr>
                <w:rFonts w:ascii="Arial" w:eastAsia="Times New Roman" w:hAnsi="Arial" w:cs="Arial"/>
                <w:sz w:val="20"/>
                <w:szCs w:val="20"/>
                <w:lang w:eastAsia="ru-RU"/>
              </w:rPr>
              <w:t>02-01-01</w:t>
            </w:r>
          </w:p>
        </w:tc>
        <w:tc>
          <w:tcPr>
            <w:tcW w:w="1349"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20"/>
                <w:szCs w:val="20"/>
                <w:lang w:eastAsia="ru-RU"/>
              </w:rPr>
            </w:pPr>
            <w:r w:rsidRPr="006E3F1D">
              <w:rPr>
                <w:rFonts w:ascii="Arial" w:eastAsia="Times New Roman" w:hAnsi="Arial" w:cs="Arial"/>
                <w:sz w:val="20"/>
                <w:szCs w:val="20"/>
                <w:lang w:eastAsia="ru-RU"/>
              </w:rPr>
              <w:t>Ремонт автомобильных дорог по ул.Молодежная и ул. Степная в с. Комарье Доволенского района Новосибирской области</w:t>
            </w:r>
          </w:p>
        </w:tc>
        <w:tc>
          <w:tcPr>
            <w:tcW w:w="1576"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3748690</w:t>
            </w:r>
          </w:p>
        </w:tc>
        <w:tc>
          <w:tcPr>
            <w:tcW w:w="341"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400"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331"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366"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3748690</w:t>
            </w:r>
          </w:p>
        </w:tc>
      </w:tr>
      <w:tr w:rsidR="006E3F1D" w:rsidRPr="006E3F1D" w:rsidTr="00354348">
        <w:trPr>
          <w:trHeight w:val="255"/>
        </w:trPr>
        <w:tc>
          <w:tcPr>
            <w:tcW w:w="130"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1855" w:type="pct"/>
            <w:gridSpan w:val="2"/>
            <w:tcBorders>
              <w:top w:val="single" w:sz="4" w:space="0" w:color="auto"/>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b/>
                <w:bCs/>
                <w:sz w:val="20"/>
                <w:szCs w:val="20"/>
                <w:lang w:eastAsia="ru-RU"/>
              </w:rPr>
            </w:pPr>
            <w:r w:rsidRPr="006E3F1D">
              <w:rPr>
                <w:rFonts w:ascii="Arial" w:eastAsia="Times New Roman" w:hAnsi="Arial" w:cs="Arial"/>
                <w:b/>
                <w:bCs/>
                <w:sz w:val="20"/>
                <w:szCs w:val="20"/>
                <w:lang w:eastAsia="ru-RU"/>
              </w:rPr>
              <w:t>Итого по Главе 2. "Основные объекты строительства"</w:t>
            </w:r>
          </w:p>
        </w:tc>
        <w:tc>
          <w:tcPr>
            <w:tcW w:w="1576"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3748690</w:t>
            </w:r>
          </w:p>
        </w:tc>
        <w:tc>
          <w:tcPr>
            <w:tcW w:w="341"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400"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331"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366"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3748690</w:t>
            </w:r>
          </w:p>
        </w:tc>
      </w:tr>
      <w:tr w:rsidR="006E3F1D" w:rsidRPr="006E3F1D" w:rsidTr="00354348">
        <w:trPr>
          <w:trHeight w:val="255"/>
        </w:trPr>
        <w:tc>
          <w:tcPr>
            <w:tcW w:w="130"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1855" w:type="pct"/>
            <w:gridSpan w:val="2"/>
            <w:tcBorders>
              <w:top w:val="single" w:sz="4" w:space="0" w:color="auto"/>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b/>
                <w:bCs/>
                <w:sz w:val="20"/>
                <w:szCs w:val="20"/>
                <w:lang w:eastAsia="ru-RU"/>
              </w:rPr>
            </w:pPr>
            <w:r w:rsidRPr="006E3F1D">
              <w:rPr>
                <w:rFonts w:ascii="Arial" w:eastAsia="Times New Roman" w:hAnsi="Arial" w:cs="Arial"/>
                <w:b/>
                <w:bCs/>
                <w:sz w:val="20"/>
                <w:szCs w:val="20"/>
                <w:lang w:eastAsia="ru-RU"/>
              </w:rPr>
              <w:t>Итого по Главам 1-12</w:t>
            </w:r>
          </w:p>
        </w:tc>
        <w:tc>
          <w:tcPr>
            <w:tcW w:w="1576"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3748690</w:t>
            </w:r>
          </w:p>
        </w:tc>
        <w:tc>
          <w:tcPr>
            <w:tcW w:w="341"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400"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331"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366"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3748690</w:t>
            </w:r>
          </w:p>
        </w:tc>
      </w:tr>
      <w:tr w:rsidR="006E3F1D" w:rsidRPr="006E3F1D" w:rsidTr="00354348">
        <w:trPr>
          <w:trHeight w:val="255"/>
        </w:trPr>
        <w:tc>
          <w:tcPr>
            <w:tcW w:w="5000" w:type="pct"/>
            <w:gridSpan w:val="8"/>
            <w:tcBorders>
              <w:top w:val="single" w:sz="4" w:space="0" w:color="auto"/>
              <w:left w:val="single" w:sz="4" w:space="0" w:color="auto"/>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20"/>
                <w:szCs w:val="20"/>
                <w:lang w:eastAsia="ru-RU"/>
              </w:rPr>
            </w:pPr>
            <w:r w:rsidRPr="006E3F1D">
              <w:rPr>
                <w:rFonts w:ascii="Arial" w:eastAsia="Times New Roman" w:hAnsi="Arial" w:cs="Arial"/>
                <w:b/>
                <w:bCs/>
                <w:sz w:val="20"/>
                <w:szCs w:val="20"/>
                <w:lang w:eastAsia="ru-RU"/>
              </w:rPr>
              <w:t>Непредвиденные затраты</w:t>
            </w:r>
          </w:p>
        </w:tc>
      </w:tr>
      <w:tr w:rsidR="006E3F1D" w:rsidRPr="006E3F1D" w:rsidTr="00354348">
        <w:trPr>
          <w:trHeight w:val="510"/>
        </w:trPr>
        <w:tc>
          <w:tcPr>
            <w:tcW w:w="130" w:type="pct"/>
            <w:tcBorders>
              <w:top w:val="nil"/>
              <w:left w:val="single" w:sz="4" w:space="0" w:color="auto"/>
              <w:bottom w:val="single" w:sz="4" w:space="0" w:color="auto"/>
              <w:right w:val="single" w:sz="4" w:space="0" w:color="auto"/>
            </w:tcBorders>
            <w:shd w:val="clear" w:color="auto" w:fill="auto"/>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2</w:t>
            </w:r>
          </w:p>
        </w:tc>
        <w:tc>
          <w:tcPr>
            <w:tcW w:w="506"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20"/>
                <w:szCs w:val="20"/>
                <w:lang w:eastAsia="ru-RU"/>
              </w:rPr>
            </w:pPr>
            <w:r w:rsidRPr="006E3F1D">
              <w:rPr>
                <w:rFonts w:ascii="Arial" w:eastAsia="Times New Roman" w:hAnsi="Arial" w:cs="Arial"/>
                <w:sz w:val="20"/>
                <w:szCs w:val="20"/>
                <w:lang w:eastAsia="ru-RU"/>
              </w:rPr>
              <w:t>МДС 81-35.2004 п.4.96</w:t>
            </w:r>
          </w:p>
        </w:tc>
        <w:tc>
          <w:tcPr>
            <w:tcW w:w="1349"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20"/>
                <w:szCs w:val="20"/>
                <w:lang w:eastAsia="ru-RU"/>
              </w:rPr>
            </w:pPr>
            <w:r w:rsidRPr="006E3F1D">
              <w:rPr>
                <w:rFonts w:ascii="Arial" w:eastAsia="Times New Roman" w:hAnsi="Arial" w:cs="Arial"/>
                <w:sz w:val="20"/>
                <w:szCs w:val="20"/>
                <w:lang w:eastAsia="ru-RU"/>
              </w:rPr>
              <w:t>Непредвиденные затраты - 2%</w:t>
            </w:r>
          </w:p>
        </w:tc>
        <w:tc>
          <w:tcPr>
            <w:tcW w:w="1576"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74974</w:t>
            </w:r>
          </w:p>
        </w:tc>
        <w:tc>
          <w:tcPr>
            <w:tcW w:w="341"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400"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331"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366"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74974</w:t>
            </w:r>
          </w:p>
        </w:tc>
      </w:tr>
      <w:tr w:rsidR="006E3F1D" w:rsidRPr="006E3F1D" w:rsidTr="00354348">
        <w:trPr>
          <w:trHeight w:val="255"/>
        </w:trPr>
        <w:tc>
          <w:tcPr>
            <w:tcW w:w="130"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1855" w:type="pct"/>
            <w:gridSpan w:val="2"/>
            <w:tcBorders>
              <w:top w:val="single" w:sz="4" w:space="0" w:color="auto"/>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b/>
                <w:bCs/>
                <w:sz w:val="20"/>
                <w:szCs w:val="20"/>
                <w:lang w:eastAsia="ru-RU"/>
              </w:rPr>
            </w:pPr>
            <w:r w:rsidRPr="006E3F1D">
              <w:rPr>
                <w:rFonts w:ascii="Arial" w:eastAsia="Times New Roman" w:hAnsi="Arial" w:cs="Arial"/>
                <w:b/>
                <w:bCs/>
                <w:sz w:val="20"/>
                <w:szCs w:val="20"/>
                <w:lang w:eastAsia="ru-RU"/>
              </w:rPr>
              <w:t>Итого "Непредвиденные затраты"</w:t>
            </w:r>
          </w:p>
        </w:tc>
        <w:tc>
          <w:tcPr>
            <w:tcW w:w="1576"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74974</w:t>
            </w:r>
          </w:p>
        </w:tc>
        <w:tc>
          <w:tcPr>
            <w:tcW w:w="341"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400"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331"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366"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74974</w:t>
            </w:r>
          </w:p>
        </w:tc>
      </w:tr>
      <w:tr w:rsidR="006E3F1D" w:rsidRPr="006E3F1D" w:rsidTr="00354348">
        <w:trPr>
          <w:trHeight w:val="255"/>
        </w:trPr>
        <w:tc>
          <w:tcPr>
            <w:tcW w:w="5000" w:type="pct"/>
            <w:gridSpan w:val="8"/>
            <w:tcBorders>
              <w:top w:val="single" w:sz="4" w:space="0" w:color="auto"/>
              <w:left w:val="single" w:sz="4" w:space="0" w:color="auto"/>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20"/>
                <w:szCs w:val="20"/>
                <w:lang w:eastAsia="ru-RU"/>
              </w:rPr>
            </w:pPr>
            <w:r w:rsidRPr="006E3F1D">
              <w:rPr>
                <w:rFonts w:ascii="Arial" w:eastAsia="Times New Roman" w:hAnsi="Arial" w:cs="Arial"/>
                <w:b/>
                <w:bCs/>
                <w:sz w:val="20"/>
                <w:szCs w:val="20"/>
                <w:lang w:eastAsia="ru-RU"/>
              </w:rPr>
              <w:t>Налоги и обязательные платежи</w:t>
            </w:r>
          </w:p>
        </w:tc>
      </w:tr>
      <w:tr w:rsidR="006E3F1D" w:rsidRPr="006E3F1D" w:rsidTr="00354348">
        <w:trPr>
          <w:trHeight w:val="510"/>
        </w:trPr>
        <w:tc>
          <w:tcPr>
            <w:tcW w:w="130" w:type="pct"/>
            <w:tcBorders>
              <w:top w:val="nil"/>
              <w:left w:val="single" w:sz="4" w:space="0" w:color="auto"/>
              <w:bottom w:val="single" w:sz="4" w:space="0" w:color="auto"/>
              <w:right w:val="single" w:sz="4" w:space="0" w:color="auto"/>
            </w:tcBorders>
            <w:shd w:val="clear" w:color="auto" w:fill="auto"/>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lastRenderedPageBreak/>
              <w:t>3</w:t>
            </w:r>
          </w:p>
        </w:tc>
        <w:tc>
          <w:tcPr>
            <w:tcW w:w="506"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20"/>
                <w:szCs w:val="20"/>
                <w:lang w:eastAsia="ru-RU"/>
              </w:rPr>
            </w:pPr>
            <w:r w:rsidRPr="006E3F1D">
              <w:rPr>
                <w:rFonts w:ascii="Arial" w:eastAsia="Times New Roman" w:hAnsi="Arial" w:cs="Arial"/>
                <w:sz w:val="20"/>
                <w:szCs w:val="20"/>
                <w:lang w:eastAsia="ru-RU"/>
              </w:rPr>
              <w:t>МДС 81-35.2004 п.4.100</w:t>
            </w:r>
          </w:p>
        </w:tc>
        <w:tc>
          <w:tcPr>
            <w:tcW w:w="1349"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20"/>
                <w:szCs w:val="20"/>
                <w:lang w:eastAsia="ru-RU"/>
              </w:rPr>
            </w:pPr>
            <w:r w:rsidRPr="006E3F1D">
              <w:rPr>
                <w:rFonts w:ascii="Arial" w:eastAsia="Times New Roman" w:hAnsi="Arial" w:cs="Arial"/>
                <w:sz w:val="20"/>
                <w:szCs w:val="20"/>
                <w:lang w:eastAsia="ru-RU"/>
              </w:rPr>
              <w:t>НДС - 20%</w:t>
            </w:r>
          </w:p>
        </w:tc>
        <w:tc>
          <w:tcPr>
            <w:tcW w:w="1576"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764733</w:t>
            </w:r>
          </w:p>
        </w:tc>
        <w:tc>
          <w:tcPr>
            <w:tcW w:w="341"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400"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331"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366"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764733</w:t>
            </w:r>
          </w:p>
        </w:tc>
      </w:tr>
      <w:tr w:rsidR="006E3F1D" w:rsidRPr="006E3F1D" w:rsidTr="00354348">
        <w:trPr>
          <w:trHeight w:val="255"/>
        </w:trPr>
        <w:tc>
          <w:tcPr>
            <w:tcW w:w="130"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1855" w:type="pct"/>
            <w:gridSpan w:val="2"/>
            <w:tcBorders>
              <w:top w:val="single" w:sz="4" w:space="0" w:color="auto"/>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b/>
                <w:bCs/>
                <w:sz w:val="20"/>
                <w:szCs w:val="20"/>
                <w:lang w:eastAsia="ru-RU"/>
              </w:rPr>
            </w:pPr>
            <w:r w:rsidRPr="006E3F1D">
              <w:rPr>
                <w:rFonts w:ascii="Arial" w:eastAsia="Times New Roman" w:hAnsi="Arial" w:cs="Arial"/>
                <w:b/>
                <w:bCs/>
                <w:sz w:val="20"/>
                <w:szCs w:val="20"/>
                <w:lang w:eastAsia="ru-RU"/>
              </w:rPr>
              <w:t>Итого "Налоги и обязательные платежи"</w:t>
            </w:r>
          </w:p>
        </w:tc>
        <w:tc>
          <w:tcPr>
            <w:tcW w:w="1576"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764733</w:t>
            </w:r>
          </w:p>
        </w:tc>
        <w:tc>
          <w:tcPr>
            <w:tcW w:w="341"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400"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331"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366"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764733</w:t>
            </w:r>
          </w:p>
        </w:tc>
      </w:tr>
      <w:tr w:rsidR="006E3F1D" w:rsidRPr="006E3F1D" w:rsidTr="00354348">
        <w:trPr>
          <w:trHeight w:val="255"/>
        </w:trPr>
        <w:tc>
          <w:tcPr>
            <w:tcW w:w="130"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1855" w:type="pct"/>
            <w:gridSpan w:val="2"/>
            <w:tcBorders>
              <w:top w:val="single" w:sz="4" w:space="0" w:color="auto"/>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b/>
                <w:bCs/>
                <w:sz w:val="20"/>
                <w:szCs w:val="20"/>
                <w:lang w:eastAsia="ru-RU"/>
              </w:rPr>
            </w:pPr>
            <w:r w:rsidRPr="006E3F1D">
              <w:rPr>
                <w:rFonts w:ascii="Arial" w:eastAsia="Times New Roman" w:hAnsi="Arial" w:cs="Arial"/>
                <w:b/>
                <w:bCs/>
                <w:sz w:val="20"/>
                <w:szCs w:val="20"/>
                <w:lang w:eastAsia="ru-RU"/>
              </w:rPr>
              <w:t>Всего по сводному расчету</w:t>
            </w:r>
          </w:p>
        </w:tc>
        <w:tc>
          <w:tcPr>
            <w:tcW w:w="1576"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4588397</w:t>
            </w:r>
          </w:p>
        </w:tc>
        <w:tc>
          <w:tcPr>
            <w:tcW w:w="341"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400"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331"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366"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4588397</w:t>
            </w:r>
          </w:p>
        </w:tc>
      </w:tr>
      <w:tr w:rsidR="006E3F1D" w:rsidRPr="006E3F1D" w:rsidTr="00354348">
        <w:trPr>
          <w:trHeight w:val="255"/>
        </w:trPr>
        <w:tc>
          <w:tcPr>
            <w:tcW w:w="130" w:type="pct"/>
            <w:tcBorders>
              <w:top w:val="nil"/>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sz w:val="20"/>
                <w:szCs w:val="20"/>
                <w:lang w:eastAsia="ru-RU"/>
              </w:rPr>
            </w:pPr>
          </w:p>
        </w:tc>
        <w:tc>
          <w:tcPr>
            <w:tcW w:w="506" w:type="pct"/>
            <w:tcBorders>
              <w:top w:val="nil"/>
              <w:left w:val="nil"/>
              <w:bottom w:val="nil"/>
              <w:right w:val="nil"/>
            </w:tcBorders>
            <w:shd w:val="clear" w:color="auto" w:fill="auto"/>
            <w:noWrap/>
            <w:hideMark/>
          </w:tcPr>
          <w:p w:rsidR="006E3F1D" w:rsidRPr="006E3F1D" w:rsidRDefault="006E3F1D" w:rsidP="006E3F1D">
            <w:pPr>
              <w:rPr>
                <w:rFonts w:ascii="Arial" w:eastAsia="Times New Roman" w:hAnsi="Arial" w:cs="Arial"/>
                <w:sz w:val="20"/>
                <w:szCs w:val="20"/>
                <w:lang w:eastAsia="ru-RU"/>
              </w:rPr>
            </w:pPr>
          </w:p>
        </w:tc>
        <w:tc>
          <w:tcPr>
            <w:tcW w:w="1349" w:type="pct"/>
            <w:tcBorders>
              <w:top w:val="nil"/>
              <w:left w:val="nil"/>
              <w:bottom w:val="nil"/>
              <w:right w:val="nil"/>
            </w:tcBorders>
            <w:shd w:val="clear" w:color="auto" w:fill="auto"/>
            <w:noWrap/>
            <w:hideMark/>
          </w:tcPr>
          <w:p w:rsidR="006E3F1D" w:rsidRPr="006E3F1D" w:rsidRDefault="006E3F1D" w:rsidP="006E3F1D">
            <w:pPr>
              <w:rPr>
                <w:rFonts w:ascii="Arial" w:eastAsia="Times New Roman" w:hAnsi="Arial" w:cs="Arial"/>
                <w:sz w:val="20"/>
                <w:szCs w:val="20"/>
                <w:lang w:eastAsia="ru-RU"/>
              </w:rPr>
            </w:pPr>
          </w:p>
        </w:tc>
        <w:tc>
          <w:tcPr>
            <w:tcW w:w="1576"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341"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40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331"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366"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r>
      <w:tr w:rsidR="006E3F1D" w:rsidRPr="006E3F1D" w:rsidTr="00354348">
        <w:trPr>
          <w:trHeight w:val="255"/>
        </w:trPr>
        <w:tc>
          <w:tcPr>
            <w:tcW w:w="130" w:type="pct"/>
            <w:tcBorders>
              <w:top w:val="nil"/>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sz w:val="20"/>
                <w:szCs w:val="20"/>
                <w:lang w:eastAsia="ru-RU"/>
              </w:rPr>
            </w:pPr>
          </w:p>
        </w:tc>
        <w:tc>
          <w:tcPr>
            <w:tcW w:w="506" w:type="pct"/>
            <w:tcBorders>
              <w:top w:val="nil"/>
              <w:left w:val="nil"/>
              <w:bottom w:val="nil"/>
              <w:right w:val="nil"/>
            </w:tcBorders>
            <w:shd w:val="clear" w:color="auto" w:fill="auto"/>
            <w:noWrap/>
            <w:hideMark/>
          </w:tcPr>
          <w:p w:rsidR="006E3F1D" w:rsidRPr="006E3F1D" w:rsidRDefault="006E3F1D" w:rsidP="006E3F1D">
            <w:pPr>
              <w:rPr>
                <w:rFonts w:ascii="Arial" w:eastAsia="Times New Roman" w:hAnsi="Arial" w:cs="Arial"/>
                <w:sz w:val="20"/>
                <w:szCs w:val="20"/>
                <w:lang w:eastAsia="ru-RU"/>
              </w:rPr>
            </w:pPr>
          </w:p>
        </w:tc>
        <w:tc>
          <w:tcPr>
            <w:tcW w:w="1349" w:type="pct"/>
            <w:tcBorders>
              <w:top w:val="nil"/>
              <w:left w:val="nil"/>
              <w:bottom w:val="nil"/>
              <w:right w:val="nil"/>
            </w:tcBorders>
            <w:shd w:val="clear" w:color="auto" w:fill="auto"/>
            <w:noWrap/>
            <w:hideMark/>
          </w:tcPr>
          <w:p w:rsidR="006E3F1D" w:rsidRPr="006E3F1D" w:rsidRDefault="006E3F1D" w:rsidP="006E3F1D">
            <w:pPr>
              <w:rPr>
                <w:rFonts w:ascii="Arial" w:eastAsia="Times New Roman" w:hAnsi="Arial" w:cs="Arial"/>
                <w:sz w:val="20"/>
                <w:szCs w:val="20"/>
                <w:lang w:eastAsia="ru-RU"/>
              </w:rPr>
            </w:pPr>
          </w:p>
        </w:tc>
        <w:tc>
          <w:tcPr>
            <w:tcW w:w="1576"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341"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40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331"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366"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r>
      <w:tr w:rsidR="006E3F1D" w:rsidRPr="006E3F1D" w:rsidTr="00354348">
        <w:trPr>
          <w:trHeight w:val="255"/>
        </w:trPr>
        <w:tc>
          <w:tcPr>
            <w:tcW w:w="130"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3772" w:type="pct"/>
            <w:gridSpan w:val="4"/>
            <w:tcBorders>
              <w:top w:val="nil"/>
              <w:left w:val="nil"/>
              <w:bottom w:val="nil"/>
              <w:right w:val="nil"/>
            </w:tcBorders>
            <w:shd w:val="clear" w:color="auto" w:fill="auto"/>
            <w:noWrap/>
            <w:hideMark/>
          </w:tcPr>
          <w:p w:rsidR="006E3F1D" w:rsidRPr="006E3F1D" w:rsidRDefault="006E3F1D" w:rsidP="006E3F1D">
            <w:pPr>
              <w:rPr>
                <w:rFonts w:ascii="Arial" w:eastAsia="Times New Roman" w:hAnsi="Arial" w:cs="Arial"/>
                <w:sz w:val="20"/>
                <w:szCs w:val="20"/>
                <w:lang w:eastAsia="ru-RU"/>
              </w:rPr>
            </w:pPr>
            <w:r w:rsidRPr="006E3F1D">
              <w:rPr>
                <w:rFonts w:ascii="Arial" w:eastAsia="Times New Roman" w:hAnsi="Arial" w:cs="Arial"/>
                <w:sz w:val="20"/>
                <w:szCs w:val="20"/>
                <w:lang w:eastAsia="ru-RU"/>
              </w:rPr>
              <w:t>Составил: Гл. специалист отдела строительства: ____________________________ Стефашкин П.А.</w:t>
            </w:r>
          </w:p>
        </w:tc>
        <w:tc>
          <w:tcPr>
            <w:tcW w:w="40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331"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366"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r>
      <w:tr w:rsidR="006E3F1D" w:rsidRPr="006E3F1D" w:rsidTr="00354348">
        <w:trPr>
          <w:trHeight w:val="255"/>
        </w:trPr>
        <w:tc>
          <w:tcPr>
            <w:tcW w:w="130" w:type="pct"/>
            <w:tcBorders>
              <w:top w:val="nil"/>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sz w:val="20"/>
                <w:szCs w:val="20"/>
                <w:lang w:eastAsia="ru-RU"/>
              </w:rPr>
            </w:pPr>
          </w:p>
        </w:tc>
        <w:tc>
          <w:tcPr>
            <w:tcW w:w="506" w:type="pct"/>
            <w:tcBorders>
              <w:top w:val="nil"/>
              <w:left w:val="nil"/>
              <w:bottom w:val="nil"/>
              <w:right w:val="nil"/>
            </w:tcBorders>
            <w:shd w:val="clear" w:color="auto" w:fill="auto"/>
            <w:noWrap/>
            <w:hideMark/>
          </w:tcPr>
          <w:p w:rsidR="006E3F1D" w:rsidRPr="006E3F1D" w:rsidRDefault="006E3F1D" w:rsidP="006E3F1D">
            <w:pPr>
              <w:rPr>
                <w:rFonts w:ascii="Arial" w:eastAsia="Times New Roman" w:hAnsi="Arial" w:cs="Arial"/>
                <w:sz w:val="20"/>
                <w:szCs w:val="20"/>
                <w:lang w:eastAsia="ru-RU"/>
              </w:rPr>
            </w:pPr>
          </w:p>
        </w:tc>
        <w:tc>
          <w:tcPr>
            <w:tcW w:w="1349" w:type="pct"/>
            <w:tcBorders>
              <w:top w:val="nil"/>
              <w:left w:val="nil"/>
              <w:bottom w:val="nil"/>
              <w:right w:val="nil"/>
            </w:tcBorders>
            <w:shd w:val="clear" w:color="auto" w:fill="auto"/>
            <w:noWrap/>
            <w:hideMark/>
          </w:tcPr>
          <w:p w:rsidR="006E3F1D" w:rsidRPr="006E3F1D" w:rsidRDefault="006E3F1D" w:rsidP="006E3F1D">
            <w:pPr>
              <w:rPr>
                <w:rFonts w:ascii="Arial" w:eastAsia="Times New Roman" w:hAnsi="Arial" w:cs="Arial"/>
                <w:sz w:val="20"/>
                <w:szCs w:val="20"/>
                <w:lang w:eastAsia="ru-RU"/>
              </w:rPr>
            </w:pPr>
          </w:p>
        </w:tc>
        <w:tc>
          <w:tcPr>
            <w:tcW w:w="1576"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341"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40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331"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366"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r>
      <w:tr w:rsidR="006E3F1D" w:rsidRPr="006E3F1D" w:rsidTr="00354348">
        <w:trPr>
          <w:trHeight w:val="255"/>
        </w:trPr>
        <w:tc>
          <w:tcPr>
            <w:tcW w:w="130" w:type="pct"/>
            <w:tcBorders>
              <w:top w:val="nil"/>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sz w:val="20"/>
                <w:szCs w:val="20"/>
                <w:lang w:eastAsia="ru-RU"/>
              </w:rPr>
            </w:pPr>
          </w:p>
        </w:tc>
        <w:tc>
          <w:tcPr>
            <w:tcW w:w="506" w:type="pct"/>
            <w:tcBorders>
              <w:top w:val="nil"/>
              <w:left w:val="nil"/>
              <w:bottom w:val="nil"/>
              <w:right w:val="nil"/>
            </w:tcBorders>
            <w:shd w:val="clear" w:color="auto" w:fill="auto"/>
            <w:noWrap/>
            <w:hideMark/>
          </w:tcPr>
          <w:p w:rsidR="006E3F1D" w:rsidRPr="006E3F1D" w:rsidRDefault="006E3F1D" w:rsidP="006E3F1D">
            <w:pPr>
              <w:rPr>
                <w:rFonts w:ascii="Arial" w:eastAsia="Times New Roman" w:hAnsi="Arial" w:cs="Arial"/>
                <w:sz w:val="20"/>
                <w:szCs w:val="20"/>
                <w:lang w:eastAsia="ru-RU"/>
              </w:rPr>
            </w:pPr>
          </w:p>
        </w:tc>
        <w:tc>
          <w:tcPr>
            <w:tcW w:w="1349" w:type="pct"/>
            <w:tcBorders>
              <w:top w:val="nil"/>
              <w:left w:val="nil"/>
              <w:bottom w:val="nil"/>
              <w:right w:val="nil"/>
            </w:tcBorders>
            <w:shd w:val="clear" w:color="auto" w:fill="auto"/>
            <w:noWrap/>
            <w:hideMark/>
          </w:tcPr>
          <w:p w:rsidR="006E3F1D" w:rsidRPr="006E3F1D" w:rsidRDefault="006E3F1D" w:rsidP="006E3F1D">
            <w:pPr>
              <w:rPr>
                <w:rFonts w:ascii="Arial" w:eastAsia="Times New Roman" w:hAnsi="Arial" w:cs="Arial"/>
                <w:sz w:val="20"/>
                <w:szCs w:val="20"/>
                <w:lang w:eastAsia="ru-RU"/>
              </w:rPr>
            </w:pPr>
          </w:p>
        </w:tc>
        <w:tc>
          <w:tcPr>
            <w:tcW w:w="1576"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341"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40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331"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366"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r>
      <w:tr w:rsidR="006E3F1D" w:rsidRPr="006E3F1D" w:rsidTr="00354348">
        <w:trPr>
          <w:trHeight w:val="255"/>
        </w:trPr>
        <w:tc>
          <w:tcPr>
            <w:tcW w:w="130"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3431" w:type="pct"/>
            <w:gridSpan w:val="3"/>
            <w:tcBorders>
              <w:top w:val="nil"/>
              <w:left w:val="nil"/>
              <w:bottom w:val="nil"/>
              <w:right w:val="nil"/>
            </w:tcBorders>
            <w:shd w:val="clear" w:color="auto" w:fill="auto"/>
            <w:noWrap/>
            <w:hideMark/>
          </w:tcPr>
          <w:p w:rsidR="006E3F1D" w:rsidRPr="006E3F1D" w:rsidRDefault="006E3F1D" w:rsidP="006E3F1D">
            <w:pPr>
              <w:rPr>
                <w:rFonts w:ascii="Arial" w:eastAsia="Times New Roman" w:hAnsi="Arial" w:cs="Arial"/>
                <w:sz w:val="20"/>
                <w:szCs w:val="20"/>
                <w:lang w:eastAsia="ru-RU"/>
              </w:rPr>
            </w:pPr>
            <w:r w:rsidRPr="006E3F1D">
              <w:rPr>
                <w:rFonts w:ascii="Arial" w:eastAsia="Times New Roman" w:hAnsi="Arial" w:cs="Arial"/>
                <w:sz w:val="20"/>
                <w:szCs w:val="20"/>
                <w:lang w:eastAsia="ru-RU"/>
              </w:rPr>
              <w:t>Проверил: Первый зам. главы администрации района ________________________ Бондарь Г.Н.</w:t>
            </w:r>
          </w:p>
        </w:tc>
        <w:tc>
          <w:tcPr>
            <w:tcW w:w="341"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40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331"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366"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r>
      <w:tr w:rsidR="006E3F1D" w:rsidRPr="006E3F1D" w:rsidTr="00354348">
        <w:trPr>
          <w:trHeight w:val="255"/>
        </w:trPr>
        <w:tc>
          <w:tcPr>
            <w:tcW w:w="130" w:type="pct"/>
            <w:tcBorders>
              <w:top w:val="nil"/>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sz w:val="20"/>
                <w:szCs w:val="20"/>
                <w:lang w:eastAsia="ru-RU"/>
              </w:rPr>
            </w:pPr>
          </w:p>
        </w:tc>
        <w:tc>
          <w:tcPr>
            <w:tcW w:w="506" w:type="pct"/>
            <w:tcBorders>
              <w:top w:val="nil"/>
              <w:left w:val="nil"/>
              <w:bottom w:val="nil"/>
              <w:right w:val="nil"/>
            </w:tcBorders>
            <w:shd w:val="clear" w:color="auto" w:fill="auto"/>
            <w:noWrap/>
            <w:hideMark/>
          </w:tcPr>
          <w:p w:rsidR="006E3F1D" w:rsidRPr="006E3F1D" w:rsidRDefault="006E3F1D" w:rsidP="006E3F1D">
            <w:pPr>
              <w:rPr>
                <w:rFonts w:ascii="Arial" w:eastAsia="Times New Roman" w:hAnsi="Arial" w:cs="Arial"/>
                <w:sz w:val="20"/>
                <w:szCs w:val="20"/>
                <w:lang w:eastAsia="ru-RU"/>
              </w:rPr>
            </w:pPr>
          </w:p>
        </w:tc>
        <w:tc>
          <w:tcPr>
            <w:tcW w:w="1349" w:type="pct"/>
            <w:tcBorders>
              <w:top w:val="nil"/>
              <w:left w:val="nil"/>
              <w:bottom w:val="nil"/>
              <w:right w:val="nil"/>
            </w:tcBorders>
            <w:shd w:val="clear" w:color="auto" w:fill="auto"/>
            <w:noWrap/>
            <w:hideMark/>
          </w:tcPr>
          <w:p w:rsidR="006E3F1D" w:rsidRPr="006E3F1D" w:rsidRDefault="006E3F1D" w:rsidP="006E3F1D">
            <w:pPr>
              <w:rPr>
                <w:rFonts w:ascii="Arial" w:eastAsia="Times New Roman" w:hAnsi="Arial" w:cs="Arial"/>
                <w:sz w:val="20"/>
                <w:szCs w:val="20"/>
                <w:lang w:eastAsia="ru-RU"/>
              </w:rPr>
            </w:pPr>
          </w:p>
        </w:tc>
        <w:tc>
          <w:tcPr>
            <w:tcW w:w="1576"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341"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40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331"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366"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r>
    </w:tbl>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p w:rsidR="006E3F1D" w:rsidRPr="006E3F1D" w:rsidRDefault="006E3F1D" w:rsidP="006E3F1D">
      <w:pPr>
        <w:spacing w:after="200" w:line="276" w:lineRule="auto"/>
        <w:rPr>
          <w:rFonts w:ascii="Times New Roman" w:eastAsia="Times New Roman" w:hAnsi="Times New Roman"/>
          <w:sz w:val="22"/>
          <w:szCs w:val="22"/>
          <w:lang w:eastAsia="ru-RU"/>
        </w:rPr>
      </w:pPr>
    </w:p>
    <w:tbl>
      <w:tblPr>
        <w:tblW w:w="5000" w:type="pct"/>
        <w:tblLook w:val="04A0" w:firstRow="1" w:lastRow="0" w:firstColumn="1" w:lastColumn="0" w:noHBand="0" w:noVBand="1"/>
      </w:tblPr>
      <w:tblGrid>
        <w:gridCol w:w="265"/>
        <w:gridCol w:w="1295"/>
        <w:gridCol w:w="2241"/>
        <w:gridCol w:w="2315"/>
        <w:gridCol w:w="515"/>
        <w:gridCol w:w="412"/>
        <w:gridCol w:w="369"/>
        <w:gridCol w:w="352"/>
        <w:gridCol w:w="351"/>
        <w:gridCol w:w="412"/>
        <w:gridCol w:w="352"/>
        <w:gridCol w:w="369"/>
        <w:gridCol w:w="323"/>
      </w:tblGrid>
      <w:tr w:rsidR="006E3F1D" w:rsidRPr="006E3F1D" w:rsidTr="00354348">
        <w:trPr>
          <w:trHeight w:val="255"/>
        </w:trPr>
        <w:tc>
          <w:tcPr>
            <w:tcW w:w="808" w:type="pct"/>
            <w:gridSpan w:val="2"/>
            <w:tcBorders>
              <w:top w:val="nil"/>
              <w:left w:val="nil"/>
              <w:bottom w:val="nil"/>
              <w:right w:val="nil"/>
            </w:tcBorders>
            <w:shd w:val="clear" w:color="auto" w:fill="auto"/>
            <w:noWrap/>
            <w:hideMark/>
          </w:tcPr>
          <w:p w:rsidR="006E3F1D" w:rsidRPr="006E3F1D" w:rsidRDefault="006E3F1D" w:rsidP="006E3F1D">
            <w:pPr>
              <w:outlineLvl w:val="1"/>
              <w:rPr>
                <w:rFonts w:ascii="Arial" w:eastAsia="Times New Roman" w:hAnsi="Arial" w:cs="Arial"/>
                <w:b/>
                <w:bCs/>
                <w:sz w:val="20"/>
                <w:szCs w:val="20"/>
                <w:lang w:eastAsia="ru-RU"/>
              </w:rPr>
            </w:pPr>
            <w:bookmarkStart w:id="8" w:name="RANGE!A1"/>
            <w:r w:rsidRPr="006E3F1D">
              <w:rPr>
                <w:rFonts w:ascii="Arial" w:eastAsia="Times New Roman" w:hAnsi="Arial" w:cs="Arial"/>
                <w:b/>
                <w:bCs/>
                <w:sz w:val="20"/>
                <w:szCs w:val="20"/>
                <w:lang w:eastAsia="ru-RU"/>
              </w:rPr>
              <w:t>СОГЛАСОВАНО:</w:t>
            </w:r>
            <w:bookmarkEnd w:id="8"/>
          </w:p>
        </w:tc>
        <w:tc>
          <w:tcPr>
            <w:tcW w:w="1299" w:type="pct"/>
            <w:tcBorders>
              <w:top w:val="nil"/>
              <w:left w:val="nil"/>
              <w:bottom w:val="nil"/>
              <w:right w:val="nil"/>
            </w:tcBorders>
            <w:shd w:val="clear" w:color="auto" w:fill="auto"/>
            <w:hideMark/>
          </w:tcPr>
          <w:p w:rsidR="006E3F1D" w:rsidRPr="006E3F1D" w:rsidRDefault="006E3F1D" w:rsidP="006E3F1D">
            <w:pPr>
              <w:outlineLvl w:val="1"/>
              <w:rPr>
                <w:rFonts w:ascii="Arial" w:eastAsia="Times New Roman" w:hAnsi="Arial" w:cs="Arial"/>
                <w:sz w:val="18"/>
                <w:szCs w:val="18"/>
                <w:lang w:eastAsia="ru-RU"/>
              </w:rPr>
            </w:pPr>
          </w:p>
        </w:tc>
        <w:tc>
          <w:tcPr>
            <w:tcW w:w="1362" w:type="pct"/>
            <w:tcBorders>
              <w:top w:val="nil"/>
              <w:left w:val="nil"/>
              <w:bottom w:val="nil"/>
              <w:right w:val="nil"/>
            </w:tcBorders>
            <w:shd w:val="clear" w:color="auto" w:fill="auto"/>
            <w:hideMark/>
          </w:tcPr>
          <w:p w:rsidR="006E3F1D" w:rsidRPr="006E3F1D" w:rsidRDefault="006E3F1D" w:rsidP="006E3F1D">
            <w:pPr>
              <w:jc w:val="center"/>
              <w:outlineLvl w:val="1"/>
              <w:rPr>
                <w:rFonts w:ascii="Arial" w:eastAsia="Times New Roman" w:hAnsi="Arial" w:cs="Arial"/>
                <w:sz w:val="18"/>
                <w:szCs w:val="18"/>
                <w:lang w:eastAsia="ru-RU"/>
              </w:rPr>
            </w:pPr>
          </w:p>
        </w:tc>
        <w:tc>
          <w:tcPr>
            <w:tcW w:w="220" w:type="pct"/>
            <w:tcBorders>
              <w:top w:val="nil"/>
              <w:left w:val="nil"/>
              <w:bottom w:val="nil"/>
              <w:right w:val="nil"/>
            </w:tcBorders>
            <w:shd w:val="clear" w:color="auto" w:fill="auto"/>
            <w:hideMark/>
          </w:tcPr>
          <w:p w:rsidR="006E3F1D" w:rsidRPr="006E3F1D" w:rsidRDefault="006E3F1D" w:rsidP="006E3F1D">
            <w:pPr>
              <w:jc w:val="right"/>
              <w:outlineLvl w:val="1"/>
              <w:rPr>
                <w:rFonts w:ascii="Arial" w:eastAsia="Times New Roman" w:hAnsi="Arial" w:cs="Arial"/>
                <w:sz w:val="16"/>
                <w:szCs w:val="16"/>
                <w:lang w:eastAsia="ru-RU"/>
              </w:rPr>
            </w:pPr>
          </w:p>
        </w:tc>
        <w:tc>
          <w:tcPr>
            <w:tcW w:w="190" w:type="pct"/>
            <w:tcBorders>
              <w:top w:val="nil"/>
              <w:left w:val="nil"/>
              <w:bottom w:val="nil"/>
              <w:right w:val="nil"/>
            </w:tcBorders>
            <w:shd w:val="clear" w:color="auto" w:fill="auto"/>
            <w:noWrap/>
            <w:hideMark/>
          </w:tcPr>
          <w:p w:rsidR="006E3F1D" w:rsidRPr="006E3F1D" w:rsidRDefault="006E3F1D" w:rsidP="006E3F1D">
            <w:pPr>
              <w:jc w:val="right"/>
              <w:outlineLvl w:val="1"/>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outlineLvl w:val="1"/>
              <w:rPr>
                <w:rFonts w:ascii="Arial" w:eastAsia="Times New Roman" w:hAnsi="Arial" w:cs="Arial"/>
                <w:sz w:val="16"/>
                <w:szCs w:val="16"/>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outlineLvl w:val="1"/>
              <w:rPr>
                <w:rFonts w:ascii="Arial" w:eastAsia="Times New Roman" w:hAnsi="Arial" w:cs="Arial"/>
                <w:sz w:val="16"/>
                <w:szCs w:val="16"/>
                <w:lang w:eastAsia="ru-RU"/>
              </w:rPr>
            </w:pPr>
          </w:p>
        </w:tc>
        <w:tc>
          <w:tcPr>
            <w:tcW w:w="154" w:type="pct"/>
            <w:tcBorders>
              <w:top w:val="nil"/>
              <w:left w:val="nil"/>
              <w:bottom w:val="nil"/>
              <w:right w:val="nil"/>
            </w:tcBorders>
            <w:shd w:val="clear" w:color="auto" w:fill="auto"/>
            <w:noWrap/>
            <w:hideMark/>
          </w:tcPr>
          <w:p w:rsidR="006E3F1D" w:rsidRPr="006E3F1D" w:rsidRDefault="006E3F1D" w:rsidP="006E3F1D">
            <w:pPr>
              <w:jc w:val="right"/>
              <w:outlineLvl w:val="1"/>
              <w:rPr>
                <w:rFonts w:ascii="Arial" w:eastAsia="Times New Roman" w:hAnsi="Arial" w:cs="Arial"/>
                <w:sz w:val="16"/>
                <w:szCs w:val="16"/>
                <w:lang w:eastAsia="ru-RU"/>
              </w:rPr>
            </w:pPr>
          </w:p>
        </w:tc>
        <w:tc>
          <w:tcPr>
            <w:tcW w:w="345" w:type="pct"/>
            <w:gridSpan w:val="2"/>
            <w:tcBorders>
              <w:top w:val="nil"/>
              <w:left w:val="nil"/>
              <w:bottom w:val="nil"/>
              <w:right w:val="nil"/>
            </w:tcBorders>
            <w:shd w:val="clear" w:color="auto" w:fill="auto"/>
            <w:noWrap/>
            <w:hideMark/>
          </w:tcPr>
          <w:p w:rsidR="006E3F1D" w:rsidRPr="006E3F1D" w:rsidRDefault="006E3F1D" w:rsidP="006E3F1D">
            <w:pPr>
              <w:outlineLvl w:val="1"/>
              <w:rPr>
                <w:rFonts w:ascii="Arial" w:eastAsia="Times New Roman" w:hAnsi="Arial" w:cs="Arial"/>
                <w:b/>
                <w:bCs/>
                <w:sz w:val="20"/>
                <w:szCs w:val="20"/>
                <w:lang w:eastAsia="ru-RU"/>
              </w:rPr>
            </w:pPr>
            <w:r w:rsidRPr="006E3F1D">
              <w:rPr>
                <w:rFonts w:ascii="Arial" w:eastAsia="Times New Roman" w:hAnsi="Arial" w:cs="Arial"/>
                <w:b/>
                <w:bCs/>
                <w:sz w:val="20"/>
                <w:szCs w:val="20"/>
                <w:lang w:eastAsia="ru-RU"/>
              </w:rPr>
              <w:t>УТВЕРЖДАЮ:</w:t>
            </w:r>
          </w:p>
        </w:tc>
        <w:tc>
          <w:tcPr>
            <w:tcW w:w="165" w:type="pct"/>
            <w:tcBorders>
              <w:top w:val="nil"/>
              <w:left w:val="nil"/>
              <w:bottom w:val="nil"/>
              <w:right w:val="nil"/>
            </w:tcBorders>
            <w:shd w:val="clear" w:color="auto" w:fill="auto"/>
            <w:noWrap/>
            <w:hideMark/>
          </w:tcPr>
          <w:p w:rsidR="006E3F1D" w:rsidRPr="006E3F1D" w:rsidRDefault="006E3F1D" w:rsidP="006E3F1D">
            <w:pPr>
              <w:jc w:val="right"/>
              <w:outlineLvl w:val="1"/>
              <w:rPr>
                <w:rFonts w:ascii="Arial" w:eastAsia="Times New Roman" w:hAnsi="Arial" w:cs="Arial"/>
                <w:sz w:val="16"/>
                <w:szCs w:val="16"/>
                <w:lang w:eastAsia="ru-RU"/>
              </w:rPr>
            </w:pPr>
          </w:p>
        </w:tc>
        <w:tc>
          <w:tcPr>
            <w:tcW w:w="137" w:type="pct"/>
            <w:tcBorders>
              <w:top w:val="nil"/>
              <w:left w:val="nil"/>
              <w:bottom w:val="nil"/>
              <w:right w:val="nil"/>
            </w:tcBorders>
            <w:shd w:val="clear" w:color="auto" w:fill="auto"/>
            <w:noWrap/>
            <w:hideMark/>
          </w:tcPr>
          <w:p w:rsidR="006E3F1D" w:rsidRPr="006E3F1D" w:rsidRDefault="006E3F1D" w:rsidP="006E3F1D">
            <w:pPr>
              <w:jc w:val="right"/>
              <w:outlineLvl w:val="1"/>
              <w:rPr>
                <w:rFonts w:ascii="Arial" w:eastAsia="Times New Roman" w:hAnsi="Arial" w:cs="Arial"/>
                <w:sz w:val="16"/>
                <w:szCs w:val="16"/>
                <w:lang w:eastAsia="ru-RU"/>
              </w:rPr>
            </w:pPr>
          </w:p>
        </w:tc>
      </w:tr>
      <w:tr w:rsidR="006E3F1D" w:rsidRPr="006E3F1D" w:rsidTr="00354348">
        <w:trPr>
          <w:trHeight w:val="255"/>
        </w:trPr>
        <w:tc>
          <w:tcPr>
            <w:tcW w:w="102" w:type="pct"/>
            <w:tcBorders>
              <w:top w:val="nil"/>
              <w:left w:val="nil"/>
              <w:bottom w:val="nil"/>
              <w:right w:val="nil"/>
            </w:tcBorders>
            <w:shd w:val="clear" w:color="auto" w:fill="auto"/>
            <w:noWrap/>
            <w:hideMark/>
          </w:tcPr>
          <w:p w:rsidR="006E3F1D" w:rsidRPr="006E3F1D" w:rsidRDefault="006E3F1D" w:rsidP="006E3F1D">
            <w:pPr>
              <w:outlineLvl w:val="0"/>
              <w:rPr>
                <w:rFonts w:ascii="Arial" w:eastAsia="Times New Roman" w:hAnsi="Arial" w:cs="Arial"/>
                <w:sz w:val="20"/>
                <w:szCs w:val="20"/>
                <w:lang w:eastAsia="ru-RU"/>
              </w:rPr>
            </w:pPr>
          </w:p>
        </w:tc>
        <w:tc>
          <w:tcPr>
            <w:tcW w:w="706" w:type="pct"/>
            <w:tcBorders>
              <w:top w:val="nil"/>
              <w:left w:val="nil"/>
              <w:bottom w:val="nil"/>
              <w:right w:val="nil"/>
            </w:tcBorders>
            <w:shd w:val="clear" w:color="auto" w:fill="auto"/>
            <w:noWrap/>
            <w:hideMark/>
          </w:tcPr>
          <w:p w:rsidR="006E3F1D" w:rsidRPr="006E3F1D" w:rsidRDefault="006E3F1D" w:rsidP="006E3F1D">
            <w:pPr>
              <w:outlineLvl w:val="0"/>
              <w:rPr>
                <w:rFonts w:ascii="Arial" w:eastAsia="Times New Roman" w:hAnsi="Arial" w:cs="Arial"/>
                <w:sz w:val="18"/>
                <w:szCs w:val="18"/>
                <w:lang w:eastAsia="ru-RU"/>
              </w:rPr>
            </w:pPr>
          </w:p>
        </w:tc>
        <w:tc>
          <w:tcPr>
            <w:tcW w:w="1299" w:type="pct"/>
            <w:tcBorders>
              <w:top w:val="nil"/>
              <w:left w:val="nil"/>
              <w:bottom w:val="nil"/>
              <w:right w:val="nil"/>
            </w:tcBorders>
            <w:shd w:val="clear" w:color="auto" w:fill="auto"/>
            <w:hideMark/>
          </w:tcPr>
          <w:p w:rsidR="006E3F1D" w:rsidRPr="006E3F1D" w:rsidRDefault="006E3F1D" w:rsidP="006E3F1D">
            <w:pPr>
              <w:outlineLvl w:val="0"/>
              <w:rPr>
                <w:rFonts w:ascii="Arial" w:eastAsia="Times New Roman" w:hAnsi="Arial" w:cs="Arial"/>
                <w:sz w:val="18"/>
                <w:szCs w:val="18"/>
                <w:lang w:eastAsia="ru-RU"/>
              </w:rPr>
            </w:pPr>
          </w:p>
        </w:tc>
        <w:tc>
          <w:tcPr>
            <w:tcW w:w="1362" w:type="pct"/>
            <w:tcBorders>
              <w:top w:val="nil"/>
              <w:left w:val="nil"/>
              <w:bottom w:val="nil"/>
              <w:right w:val="nil"/>
            </w:tcBorders>
            <w:shd w:val="clear" w:color="auto" w:fill="auto"/>
            <w:hideMark/>
          </w:tcPr>
          <w:p w:rsidR="006E3F1D" w:rsidRPr="006E3F1D" w:rsidRDefault="006E3F1D" w:rsidP="006E3F1D">
            <w:pPr>
              <w:jc w:val="center"/>
              <w:outlineLvl w:val="0"/>
              <w:rPr>
                <w:rFonts w:ascii="Arial" w:eastAsia="Times New Roman" w:hAnsi="Arial" w:cs="Arial"/>
                <w:sz w:val="18"/>
                <w:szCs w:val="18"/>
                <w:lang w:eastAsia="ru-RU"/>
              </w:rPr>
            </w:pPr>
          </w:p>
        </w:tc>
        <w:tc>
          <w:tcPr>
            <w:tcW w:w="220" w:type="pct"/>
            <w:tcBorders>
              <w:top w:val="nil"/>
              <w:left w:val="nil"/>
              <w:bottom w:val="nil"/>
              <w:right w:val="nil"/>
            </w:tcBorders>
            <w:shd w:val="clear" w:color="auto" w:fill="auto"/>
            <w:hideMark/>
          </w:tcPr>
          <w:p w:rsidR="006E3F1D" w:rsidRPr="006E3F1D" w:rsidRDefault="006E3F1D" w:rsidP="006E3F1D">
            <w:pPr>
              <w:jc w:val="right"/>
              <w:outlineLvl w:val="0"/>
              <w:rPr>
                <w:rFonts w:ascii="Arial" w:eastAsia="Times New Roman" w:hAnsi="Arial" w:cs="Arial"/>
                <w:sz w:val="16"/>
                <w:szCs w:val="16"/>
                <w:lang w:eastAsia="ru-RU"/>
              </w:rPr>
            </w:pPr>
          </w:p>
        </w:tc>
        <w:tc>
          <w:tcPr>
            <w:tcW w:w="190"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c>
          <w:tcPr>
            <w:tcW w:w="154"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c>
          <w:tcPr>
            <w:tcW w:w="190" w:type="pct"/>
            <w:tcBorders>
              <w:top w:val="nil"/>
              <w:left w:val="nil"/>
              <w:bottom w:val="nil"/>
              <w:right w:val="nil"/>
            </w:tcBorders>
            <w:shd w:val="clear" w:color="auto" w:fill="auto"/>
            <w:noWrap/>
            <w:hideMark/>
          </w:tcPr>
          <w:p w:rsidR="006E3F1D" w:rsidRPr="006E3F1D" w:rsidRDefault="006E3F1D" w:rsidP="006E3F1D">
            <w:pPr>
              <w:outlineLvl w:val="0"/>
              <w:rPr>
                <w:rFonts w:ascii="Arial" w:eastAsia="Times New Roman" w:hAnsi="Arial" w:cs="Arial"/>
                <w:sz w:val="20"/>
                <w:szCs w:val="20"/>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c>
          <w:tcPr>
            <w:tcW w:w="137"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r>
      <w:tr w:rsidR="006E3F1D" w:rsidRPr="006E3F1D" w:rsidTr="00354348">
        <w:trPr>
          <w:trHeight w:val="255"/>
        </w:trPr>
        <w:tc>
          <w:tcPr>
            <w:tcW w:w="102" w:type="pct"/>
            <w:tcBorders>
              <w:top w:val="nil"/>
              <w:left w:val="nil"/>
              <w:bottom w:val="nil"/>
              <w:right w:val="nil"/>
            </w:tcBorders>
            <w:shd w:val="clear" w:color="auto" w:fill="auto"/>
            <w:noWrap/>
            <w:hideMark/>
          </w:tcPr>
          <w:p w:rsidR="006E3F1D" w:rsidRPr="006E3F1D" w:rsidRDefault="006E3F1D" w:rsidP="006E3F1D">
            <w:pPr>
              <w:outlineLvl w:val="0"/>
              <w:rPr>
                <w:rFonts w:ascii="Arial" w:eastAsia="Times New Roman" w:hAnsi="Arial" w:cs="Arial"/>
                <w:sz w:val="20"/>
                <w:szCs w:val="20"/>
                <w:lang w:eastAsia="ru-RU"/>
              </w:rPr>
            </w:pPr>
          </w:p>
        </w:tc>
        <w:tc>
          <w:tcPr>
            <w:tcW w:w="706" w:type="pct"/>
            <w:tcBorders>
              <w:top w:val="nil"/>
              <w:left w:val="nil"/>
              <w:bottom w:val="nil"/>
              <w:right w:val="nil"/>
            </w:tcBorders>
            <w:shd w:val="clear" w:color="auto" w:fill="auto"/>
            <w:noWrap/>
            <w:hideMark/>
          </w:tcPr>
          <w:p w:rsidR="006E3F1D" w:rsidRPr="006E3F1D" w:rsidRDefault="006E3F1D" w:rsidP="006E3F1D">
            <w:pPr>
              <w:outlineLvl w:val="0"/>
              <w:rPr>
                <w:rFonts w:ascii="Arial" w:eastAsia="Times New Roman" w:hAnsi="Arial" w:cs="Arial"/>
                <w:sz w:val="18"/>
                <w:szCs w:val="18"/>
                <w:lang w:eastAsia="ru-RU"/>
              </w:rPr>
            </w:pPr>
          </w:p>
        </w:tc>
        <w:tc>
          <w:tcPr>
            <w:tcW w:w="1299" w:type="pct"/>
            <w:tcBorders>
              <w:top w:val="nil"/>
              <w:left w:val="nil"/>
              <w:bottom w:val="nil"/>
              <w:right w:val="nil"/>
            </w:tcBorders>
            <w:shd w:val="clear" w:color="auto" w:fill="auto"/>
            <w:hideMark/>
          </w:tcPr>
          <w:p w:rsidR="006E3F1D" w:rsidRPr="006E3F1D" w:rsidRDefault="006E3F1D" w:rsidP="006E3F1D">
            <w:pPr>
              <w:outlineLvl w:val="0"/>
              <w:rPr>
                <w:rFonts w:ascii="Arial" w:eastAsia="Times New Roman" w:hAnsi="Arial" w:cs="Arial"/>
                <w:sz w:val="18"/>
                <w:szCs w:val="18"/>
                <w:lang w:eastAsia="ru-RU"/>
              </w:rPr>
            </w:pPr>
          </w:p>
        </w:tc>
        <w:tc>
          <w:tcPr>
            <w:tcW w:w="1362" w:type="pct"/>
            <w:tcBorders>
              <w:top w:val="nil"/>
              <w:left w:val="nil"/>
              <w:bottom w:val="nil"/>
              <w:right w:val="nil"/>
            </w:tcBorders>
            <w:shd w:val="clear" w:color="auto" w:fill="auto"/>
            <w:hideMark/>
          </w:tcPr>
          <w:p w:rsidR="006E3F1D" w:rsidRPr="006E3F1D" w:rsidRDefault="006E3F1D" w:rsidP="006E3F1D">
            <w:pPr>
              <w:jc w:val="center"/>
              <w:outlineLvl w:val="0"/>
              <w:rPr>
                <w:rFonts w:ascii="Arial" w:eastAsia="Times New Roman" w:hAnsi="Arial" w:cs="Arial"/>
                <w:sz w:val="18"/>
                <w:szCs w:val="18"/>
                <w:lang w:eastAsia="ru-RU"/>
              </w:rPr>
            </w:pPr>
          </w:p>
        </w:tc>
        <w:tc>
          <w:tcPr>
            <w:tcW w:w="220" w:type="pct"/>
            <w:tcBorders>
              <w:top w:val="nil"/>
              <w:left w:val="nil"/>
              <w:bottom w:val="nil"/>
              <w:right w:val="nil"/>
            </w:tcBorders>
            <w:shd w:val="clear" w:color="auto" w:fill="auto"/>
            <w:hideMark/>
          </w:tcPr>
          <w:p w:rsidR="006E3F1D" w:rsidRPr="006E3F1D" w:rsidRDefault="006E3F1D" w:rsidP="006E3F1D">
            <w:pPr>
              <w:jc w:val="right"/>
              <w:outlineLvl w:val="0"/>
              <w:rPr>
                <w:rFonts w:ascii="Arial" w:eastAsia="Times New Roman" w:hAnsi="Arial" w:cs="Arial"/>
                <w:sz w:val="16"/>
                <w:szCs w:val="16"/>
                <w:lang w:eastAsia="ru-RU"/>
              </w:rPr>
            </w:pPr>
          </w:p>
        </w:tc>
        <w:tc>
          <w:tcPr>
            <w:tcW w:w="190"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c>
          <w:tcPr>
            <w:tcW w:w="154"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c>
          <w:tcPr>
            <w:tcW w:w="190" w:type="pct"/>
            <w:tcBorders>
              <w:top w:val="nil"/>
              <w:left w:val="nil"/>
              <w:bottom w:val="nil"/>
              <w:right w:val="nil"/>
            </w:tcBorders>
            <w:shd w:val="clear" w:color="auto" w:fill="auto"/>
            <w:noWrap/>
            <w:hideMark/>
          </w:tcPr>
          <w:p w:rsidR="006E3F1D" w:rsidRPr="006E3F1D" w:rsidRDefault="006E3F1D" w:rsidP="006E3F1D">
            <w:pPr>
              <w:outlineLvl w:val="0"/>
              <w:rPr>
                <w:rFonts w:ascii="Arial" w:eastAsia="Times New Roman" w:hAnsi="Arial" w:cs="Arial"/>
                <w:sz w:val="20"/>
                <w:szCs w:val="20"/>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c>
          <w:tcPr>
            <w:tcW w:w="137"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r>
      <w:tr w:rsidR="006E3F1D" w:rsidRPr="006E3F1D" w:rsidTr="00354348">
        <w:trPr>
          <w:trHeight w:val="255"/>
        </w:trPr>
        <w:tc>
          <w:tcPr>
            <w:tcW w:w="808" w:type="pct"/>
            <w:gridSpan w:val="2"/>
            <w:tcBorders>
              <w:top w:val="nil"/>
              <w:left w:val="nil"/>
              <w:bottom w:val="nil"/>
              <w:right w:val="nil"/>
            </w:tcBorders>
            <w:shd w:val="clear" w:color="auto" w:fill="auto"/>
            <w:noWrap/>
            <w:hideMark/>
          </w:tcPr>
          <w:p w:rsidR="006E3F1D" w:rsidRPr="006E3F1D" w:rsidRDefault="006E3F1D" w:rsidP="006E3F1D">
            <w:pPr>
              <w:outlineLvl w:val="0"/>
              <w:rPr>
                <w:rFonts w:ascii="Arial" w:eastAsia="Times New Roman" w:hAnsi="Arial" w:cs="Arial"/>
                <w:sz w:val="20"/>
                <w:szCs w:val="20"/>
                <w:lang w:eastAsia="ru-RU"/>
              </w:rPr>
            </w:pPr>
            <w:r w:rsidRPr="006E3F1D">
              <w:rPr>
                <w:rFonts w:ascii="Arial" w:eastAsia="Times New Roman" w:hAnsi="Arial" w:cs="Arial"/>
                <w:sz w:val="20"/>
                <w:szCs w:val="20"/>
                <w:lang w:eastAsia="ru-RU"/>
              </w:rPr>
              <w:t>_______________</w:t>
            </w:r>
          </w:p>
        </w:tc>
        <w:tc>
          <w:tcPr>
            <w:tcW w:w="1299" w:type="pct"/>
            <w:tcBorders>
              <w:top w:val="nil"/>
              <w:left w:val="nil"/>
              <w:bottom w:val="nil"/>
              <w:right w:val="nil"/>
            </w:tcBorders>
            <w:shd w:val="clear" w:color="auto" w:fill="auto"/>
            <w:hideMark/>
          </w:tcPr>
          <w:p w:rsidR="006E3F1D" w:rsidRPr="006E3F1D" w:rsidRDefault="006E3F1D" w:rsidP="006E3F1D">
            <w:pPr>
              <w:outlineLvl w:val="0"/>
              <w:rPr>
                <w:rFonts w:ascii="Arial" w:eastAsia="Times New Roman" w:hAnsi="Arial" w:cs="Arial"/>
                <w:sz w:val="18"/>
                <w:szCs w:val="18"/>
                <w:lang w:eastAsia="ru-RU"/>
              </w:rPr>
            </w:pPr>
          </w:p>
        </w:tc>
        <w:tc>
          <w:tcPr>
            <w:tcW w:w="1362" w:type="pct"/>
            <w:tcBorders>
              <w:top w:val="nil"/>
              <w:left w:val="nil"/>
              <w:bottom w:val="nil"/>
              <w:right w:val="nil"/>
            </w:tcBorders>
            <w:shd w:val="clear" w:color="auto" w:fill="auto"/>
            <w:hideMark/>
          </w:tcPr>
          <w:p w:rsidR="006E3F1D" w:rsidRPr="006E3F1D" w:rsidRDefault="006E3F1D" w:rsidP="006E3F1D">
            <w:pPr>
              <w:jc w:val="center"/>
              <w:outlineLvl w:val="0"/>
              <w:rPr>
                <w:rFonts w:ascii="Arial" w:eastAsia="Times New Roman" w:hAnsi="Arial" w:cs="Arial"/>
                <w:sz w:val="18"/>
                <w:szCs w:val="18"/>
                <w:lang w:eastAsia="ru-RU"/>
              </w:rPr>
            </w:pPr>
          </w:p>
        </w:tc>
        <w:tc>
          <w:tcPr>
            <w:tcW w:w="220" w:type="pct"/>
            <w:tcBorders>
              <w:top w:val="nil"/>
              <w:left w:val="nil"/>
              <w:bottom w:val="nil"/>
              <w:right w:val="nil"/>
            </w:tcBorders>
            <w:shd w:val="clear" w:color="auto" w:fill="auto"/>
            <w:hideMark/>
          </w:tcPr>
          <w:p w:rsidR="006E3F1D" w:rsidRPr="006E3F1D" w:rsidRDefault="006E3F1D" w:rsidP="006E3F1D">
            <w:pPr>
              <w:jc w:val="right"/>
              <w:outlineLvl w:val="0"/>
              <w:rPr>
                <w:rFonts w:ascii="Arial" w:eastAsia="Times New Roman" w:hAnsi="Arial" w:cs="Arial"/>
                <w:sz w:val="16"/>
                <w:szCs w:val="16"/>
                <w:lang w:eastAsia="ru-RU"/>
              </w:rPr>
            </w:pPr>
          </w:p>
        </w:tc>
        <w:tc>
          <w:tcPr>
            <w:tcW w:w="190"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c>
          <w:tcPr>
            <w:tcW w:w="154"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c>
          <w:tcPr>
            <w:tcW w:w="510" w:type="pct"/>
            <w:gridSpan w:val="3"/>
            <w:tcBorders>
              <w:top w:val="nil"/>
              <w:left w:val="nil"/>
              <w:bottom w:val="nil"/>
              <w:right w:val="nil"/>
            </w:tcBorders>
            <w:shd w:val="clear" w:color="auto" w:fill="auto"/>
            <w:noWrap/>
            <w:hideMark/>
          </w:tcPr>
          <w:p w:rsidR="006E3F1D" w:rsidRPr="006E3F1D" w:rsidRDefault="006E3F1D" w:rsidP="006E3F1D">
            <w:pPr>
              <w:outlineLvl w:val="0"/>
              <w:rPr>
                <w:rFonts w:ascii="Arial" w:eastAsia="Times New Roman" w:hAnsi="Arial" w:cs="Arial"/>
                <w:sz w:val="20"/>
                <w:szCs w:val="20"/>
                <w:lang w:eastAsia="ru-RU"/>
              </w:rPr>
            </w:pPr>
            <w:r w:rsidRPr="006E3F1D">
              <w:rPr>
                <w:rFonts w:ascii="Arial" w:eastAsia="Times New Roman" w:hAnsi="Arial" w:cs="Arial"/>
                <w:sz w:val="20"/>
                <w:szCs w:val="20"/>
                <w:lang w:eastAsia="ru-RU"/>
              </w:rPr>
              <w:t>__________________</w:t>
            </w:r>
          </w:p>
        </w:tc>
        <w:tc>
          <w:tcPr>
            <w:tcW w:w="137"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r>
      <w:tr w:rsidR="006E3F1D" w:rsidRPr="006E3F1D" w:rsidTr="00354348">
        <w:trPr>
          <w:trHeight w:val="255"/>
        </w:trPr>
        <w:tc>
          <w:tcPr>
            <w:tcW w:w="2107" w:type="pct"/>
            <w:gridSpan w:val="3"/>
            <w:tcBorders>
              <w:top w:val="nil"/>
              <w:left w:val="nil"/>
              <w:bottom w:val="nil"/>
              <w:right w:val="nil"/>
            </w:tcBorders>
            <w:shd w:val="clear" w:color="auto" w:fill="auto"/>
            <w:noWrap/>
            <w:hideMark/>
          </w:tcPr>
          <w:p w:rsidR="006E3F1D" w:rsidRPr="006E3F1D" w:rsidRDefault="006E3F1D" w:rsidP="006E3F1D">
            <w:pPr>
              <w:outlineLvl w:val="0"/>
              <w:rPr>
                <w:rFonts w:ascii="Arial" w:eastAsia="Times New Roman" w:hAnsi="Arial" w:cs="Arial"/>
                <w:sz w:val="18"/>
                <w:szCs w:val="18"/>
                <w:lang w:eastAsia="ru-RU"/>
              </w:rPr>
            </w:pPr>
            <w:r w:rsidRPr="006E3F1D">
              <w:rPr>
                <w:rFonts w:ascii="Arial" w:eastAsia="Times New Roman" w:hAnsi="Arial" w:cs="Arial"/>
                <w:sz w:val="18"/>
                <w:szCs w:val="18"/>
                <w:lang w:eastAsia="ru-RU"/>
              </w:rPr>
              <w:t>" _____ " ________________ 2019 г.</w:t>
            </w:r>
          </w:p>
        </w:tc>
        <w:tc>
          <w:tcPr>
            <w:tcW w:w="1362" w:type="pct"/>
            <w:tcBorders>
              <w:top w:val="nil"/>
              <w:left w:val="nil"/>
              <w:bottom w:val="nil"/>
              <w:right w:val="nil"/>
            </w:tcBorders>
            <w:shd w:val="clear" w:color="auto" w:fill="auto"/>
            <w:hideMark/>
          </w:tcPr>
          <w:p w:rsidR="006E3F1D" w:rsidRPr="006E3F1D" w:rsidRDefault="006E3F1D" w:rsidP="006E3F1D">
            <w:pPr>
              <w:jc w:val="center"/>
              <w:outlineLvl w:val="0"/>
              <w:rPr>
                <w:rFonts w:ascii="Arial" w:eastAsia="Times New Roman" w:hAnsi="Arial" w:cs="Arial"/>
                <w:sz w:val="18"/>
                <w:szCs w:val="18"/>
                <w:lang w:eastAsia="ru-RU"/>
              </w:rPr>
            </w:pPr>
          </w:p>
        </w:tc>
        <w:tc>
          <w:tcPr>
            <w:tcW w:w="220" w:type="pct"/>
            <w:tcBorders>
              <w:top w:val="nil"/>
              <w:left w:val="nil"/>
              <w:bottom w:val="nil"/>
              <w:right w:val="nil"/>
            </w:tcBorders>
            <w:shd w:val="clear" w:color="auto" w:fill="auto"/>
            <w:hideMark/>
          </w:tcPr>
          <w:p w:rsidR="006E3F1D" w:rsidRPr="006E3F1D" w:rsidRDefault="006E3F1D" w:rsidP="006E3F1D">
            <w:pPr>
              <w:jc w:val="right"/>
              <w:outlineLvl w:val="0"/>
              <w:rPr>
                <w:rFonts w:ascii="Arial" w:eastAsia="Times New Roman" w:hAnsi="Arial" w:cs="Arial"/>
                <w:sz w:val="16"/>
                <w:szCs w:val="16"/>
                <w:lang w:eastAsia="ru-RU"/>
              </w:rPr>
            </w:pPr>
          </w:p>
        </w:tc>
        <w:tc>
          <w:tcPr>
            <w:tcW w:w="190"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c>
          <w:tcPr>
            <w:tcW w:w="154"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c>
          <w:tcPr>
            <w:tcW w:w="647" w:type="pct"/>
            <w:gridSpan w:val="4"/>
            <w:tcBorders>
              <w:top w:val="nil"/>
              <w:left w:val="nil"/>
              <w:bottom w:val="nil"/>
              <w:right w:val="nil"/>
            </w:tcBorders>
            <w:shd w:val="clear" w:color="auto" w:fill="auto"/>
            <w:noWrap/>
            <w:hideMark/>
          </w:tcPr>
          <w:p w:rsidR="006E3F1D" w:rsidRPr="006E3F1D" w:rsidRDefault="006E3F1D" w:rsidP="006E3F1D">
            <w:pPr>
              <w:outlineLvl w:val="0"/>
              <w:rPr>
                <w:rFonts w:ascii="Arial" w:eastAsia="Times New Roman" w:hAnsi="Arial" w:cs="Arial"/>
                <w:sz w:val="18"/>
                <w:szCs w:val="18"/>
                <w:lang w:eastAsia="ru-RU"/>
              </w:rPr>
            </w:pPr>
            <w:r w:rsidRPr="006E3F1D">
              <w:rPr>
                <w:rFonts w:ascii="Arial" w:eastAsia="Times New Roman" w:hAnsi="Arial" w:cs="Arial"/>
                <w:sz w:val="18"/>
                <w:szCs w:val="18"/>
                <w:lang w:eastAsia="ru-RU"/>
              </w:rPr>
              <w:t>"______ " _______________2019 г.</w:t>
            </w:r>
          </w:p>
        </w:tc>
      </w:tr>
      <w:tr w:rsidR="006E3F1D" w:rsidRPr="006E3F1D" w:rsidTr="00354348">
        <w:trPr>
          <w:trHeight w:val="255"/>
        </w:trPr>
        <w:tc>
          <w:tcPr>
            <w:tcW w:w="5000" w:type="pct"/>
            <w:gridSpan w:val="13"/>
            <w:tcBorders>
              <w:top w:val="nil"/>
              <w:left w:val="nil"/>
              <w:bottom w:val="nil"/>
              <w:right w:val="nil"/>
            </w:tcBorders>
            <w:shd w:val="clear" w:color="auto" w:fill="auto"/>
            <w:noWrap/>
            <w:vAlign w:val="center"/>
            <w:hideMark/>
          </w:tcPr>
          <w:p w:rsidR="006E3F1D" w:rsidRPr="006E3F1D" w:rsidRDefault="006E3F1D" w:rsidP="006E3F1D">
            <w:pPr>
              <w:jc w:val="center"/>
              <w:rPr>
                <w:rFonts w:ascii="Arial" w:eastAsia="Times New Roman" w:hAnsi="Arial" w:cs="Arial"/>
                <w:sz w:val="20"/>
                <w:szCs w:val="20"/>
                <w:u w:val="single"/>
                <w:lang w:eastAsia="ru-RU"/>
              </w:rPr>
            </w:pPr>
            <w:r w:rsidRPr="006E3F1D">
              <w:rPr>
                <w:rFonts w:ascii="Arial" w:eastAsia="Times New Roman" w:hAnsi="Arial" w:cs="Arial"/>
                <w:sz w:val="20"/>
                <w:szCs w:val="20"/>
                <w:u w:val="single"/>
                <w:lang w:eastAsia="ru-RU"/>
              </w:rPr>
              <w:t>Ремонт автомобильных дорог по ул.Молодежная и ул. Степная в с. Комарье Доволенского района Новосибирской области</w:t>
            </w:r>
          </w:p>
        </w:tc>
      </w:tr>
      <w:tr w:rsidR="006E3F1D" w:rsidRPr="006E3F1D" w:rsidTr="00354348">
        <w:trPr>
          <w:trHeight w:val="255"/>
        </w:trPr>
        <w:tc>
          <w:tcPr>
            <w:tcW w:w="102" w:type="pct"/>
            <w:tcBorders>
              <w:top w:val="nil"/>
              <w:left w:val="nil"/>
              <w:bottom w:val="nil"/>
              <w:right w:val="nil"/>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p>
        </w:tc>
        <w:tc>
          <w:tcPr>
            <w:tcW w:w="706"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299"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362" w:type="pct"/>
            <w:tcBorders>
              <w:top w:val="nil"/>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i/>
                <w:iCs/>
                <w:sz w:val="20"/>
                <w:szCs w:val="20"/>
                <w:lang w:eastAsia="ru-RU"/>
              </w:rPr>
            </w:pPr>
            <w:r w:rsidRPr="006E3F1D">
              <w:rPr>
                <w:rFonts w:ascii="Arial" w:eastAsia="Times New Roman" w:hAnsi="Arial" w:cs="Arial"/>
                <w:i/>
                <w:iCs/>
                <w:sz w:val="20"/>
                <w:szCs w:val="20"/>
                <w:lang w:eastAsia="ru-RU"/>
              </w:rPr>
              <w:t>(наименование стройки)</w:t>
            </w:r>
          </w:p>
        </w:tc>
        <w:tc>
          <w:tcPr>
            <w:tcW w:w="22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i/>
                <w:iCs/>
                <w:sz w:val="16"/>
                <w:szCs w:val="16"/>
                <w:lang w:eastAsia="ru-RU"/>
              </w:rPr>
            </w:pPr>
          </w:p>
        </w:tc>
        <w:tc>
          <w:tcPr>
            <w:tcW w:w="190" w:type="pct"/>
            <w:tcBorders>
              <w:top w:val="nil"/>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i/>
                <w:iCs/>
                <w:sz w:val="16"/>
                <w:szCs w:val="16"/>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i/>
                <w:iCs/>
                <w:sz w:val="16"/>
                <w:szCs w:val="16"/>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54"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9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37"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r>
      <w:tr w:rsidR="006E3F1D" w:rsidRPr="006E3F1D" w:rsidTr="00354348">
        <w:trPr>
          <w:trHeight w:val="255"/>
        </w:trPr>
        <w:tc>
          <w:tcPr>
            <w:tcW w:w="102" w:type="pct"/>
            <w:tcBorders>
              <w:top w:val="nil"/>
              <w:left w:val="nil"/>
              <w:bottom w:val="nil"/>
              <w:right w:val="nil"/>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p>
        </w:tc>
        <w:tc>
          <w:tcPr>
            <w:tcW w:w="706" w:type="pct"/>
            <w:tcBorders>
              <w:top w:val="nil"/>
              <w:left w:val="nil"/>
              <w:bottom w:val="nil"/>
              <w:right w:val="nil"/>
            </w:tcBorders>
            <w:shd w:val="clear" w:color="auto" w:fill="auto"/>
            <w:noWrap/>
            <w:vAlign w:val="bottom"/>
            <w:hideMark/>
          </w:tcPr>
          <w:p w:rsidR="006E3F1D" w:rsidRPr="006E3F1D" w:rsidRDefault="006E3F1D" w:rsidP="006E3F1D">
            <w:pPr>
              <w:rPr>
                <w:rFonts w:ascii="Arial" w:eastAsia="Times New Roman" w:hAnsi="Arial" w:cs="Arial"/>
                <w:sz w:val="16"/>
                <w:szCs w:val="16"/>
                <w:lang w:eastAsia="ru-RU"/>
              </w:rPr>
            </w:pPr>
          </w:p>
        </w:tc>
        <w:tc>
          <w:tcPr>
            <w:tcW w:w="1299"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362"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22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9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54"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9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37"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r>
      <w:tr w:rsidR="006E3F1D" w:rsidRPr="006E3F1D" w:rsidTr="00354348">
        <w:trPr>
          <w:trHeight w:val="315"/>
        </w:trPr>
        <w:tc>
          <w:tcPr>
            <w:tcW w:w="102" w:type="pct"/>
            <w:tcBorders>
              <w:top w:val="nil"/>
              <w:left w:val="nil"/>
              <w:bottom w:val="nil"/>
              <w:right w:val="nil"/>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p>
        </w:tc>
        <w:tc>
          <w:tcPr>
            <w:tcW w:w="706" w:type="pct"/>
            <w:tcBorders>
              <w:top w:val="nil"/>
              <w:left w:val="nil"/>
              <w:bottom w:val="nil"/>
              <w:right w:val="nil"/>
            </w:tcBorders>
            <w:shd w:val="clear" w:color="auto" w:fill="auto"/>
            <w:noWrap/>
            <w:vAlign w:val="bottom"/>
            <w:hideMark/>
          </w:tcPr>
          <w:p w:rsidR="006E3F1D" w:rsidRPr="006E3F1D" w:rsidRDefault="006E3F1D" w:rsidP="006E3F1D">
            <w:pPr>
              <w:rPr>
                <w:rFonts w:ascii="Arial" w:eastAsia="Times New Roman" w:hAnsi="Arial" w:cs="Arial"/>
                <w:sz w:val="16"/>
                <w:szCs w:val="16"/>
                <w:lang w:eastAsia="ru-RU"/>
              </w:rPr>
            </w:pPr>
          </w:p>
        </w:tc>
        <w:tc>
          <w:tcPr>
            <w:tcW w:w="1299"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362" w:type="pct"/>
            <w:tcBorders>
              <w:top w:val="nil"/>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b/>
                <w:bCs/>
                <w:lang w:eastAsia="ru-RU"/>
              </w:rPr>
            </w:pPr>
            <w:bookmarkStart w:id="9" w:name="RANGE!D9"/>
            <w:r w:rsidRPr="006E3F1D">
              <w:rPr>
                <w:rFonts w:ascii="Arial" w:eastAsia="Times New Roman" w:hAnsi="Arial" w:cs="Arial"/>
                <w:b/>
                <w:bCs/>
                <w:lang w:eastAsia="ru-RU"/>
              </w:rPr>
              <w:t xml:space="preserve">ЛОКАЛЬНЫЙ СМЕТНЫЙ РАСЧЕТ № </w:t>
            </w:r>
            <w:r w:rsidRPr="006E3F1D">
              <w:rPr>
                <w:rFonts w:ascii="Arial" w:eastAsia="Times New Roman" w:hAnsi="Arial" w:cs="Arial"/>
                <w:lang w:eastAsia="ru-RU"/>
              </w:rPr>
              <w:t>02-01-01</w:t>
            </w:r>
            <w:bookmarkEnd w:id="9"/>
          </w:p>
        </w:tc>
        <w:tc>
          <w:tcPr>
            <w:tcW w:w="220"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90" w:type="pct"/>
            <w:tcBorders>
              <w:top w:val="nil"/>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b/>
                <w:bCs/>
                <w:sz w:val="16"/>
                <w:szCs w:val="16"/>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b/>
                <w:bCs/>
                <w:sz w:val="16"/>
                <w:szCs w:val="16"/>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b/>
                <w:bCs/>
                <w:sz w:val="16"/>
                <w:szCs w:val="16"/>
                <w:lang w:eastAsia="ru-RU"/>
              </w:rPr>
            </w:pPr>
          </w:p>
        </w:tc>
        <w:tc>
          <w:tcPr>
            <w:tcW w:w="154"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9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37"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r>
      <w:tr w:rsidR="006E3F1D" w:rsidRPr="006E3F1D" w:rsidTr="00354348">
        <w:trPr>
          <w:trHeight w:val="255"/>
        </w:trPr>
        <w:tc>
          <w:tcPr>
            <w:tcW w:w="102" w:type="pct"/>
            <w:tcBorders>
              <w:top w:val="nil"/>
              <w:left w:val="nil"/>
              <w:bottom w:val="nil"/>
              <w:right w:val="nil"/>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p>
        </w:tc>
        <w:tc>
          <w:tcPr>
            <w:tcW w:w="706" w:type="pct"/>
            <w:tcBorders>
              <w:top w:val="nil"/>
              <w:left w:val="nil"/>
              <w:bottom w:val="nil"/>
              <w:right w:val="nil"/>
            </w:tcBorders>
            <w:shd w:val="clear" w:color="auto" w:fill="auto"/>
            <w:noWrap/>
            <w:vAlign w:val="bottom"/>
            <w:hideMark/>
          </w:tcPr>
          <w:p w:rsidR="006E3F1D" w:rsidRPr="006E3F1D" w:rsidRDefault="006E3F1D" w:rsidP="006E3F1D">
            <w:pPr>
              <w:rPr>
                <w:rFonts w:ascii="Arial" w:eastAsia="Times New Roman" w:hAnsi="Arial" w:cs="Arial"/>
                <w:sz w:val="16"/>
                <w:szCs w:val="16"/>
                <w:lang w:eastAsia="ru-RU"/>
              </w:rPr>
            </w:pPr>
          </w:p>
        </w:tc>
        <w:tc>
          <w:tcPr>
            <w:tcW w:w="1299"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362" w:type="pct"/>
            <w:tcBorders>
              <w:top w:val="nil"/>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sz w:val="20"/>
                <w:szCs w:val="20"/>
                <w:lang w:eastAsia="ru-RU"/>
              </w:rPr>
            </w:pPr>
            <w:r w:rsidRPr="006E3F1D">
              <w:rPr>
                <w:rFonts w:ascii="Arial" w:eastAsia="Times New Roman" w:hAnsi="Arial" w:cs="Arial"/>
                <w:sz w:val="20"/>
                <w:szCs w:val="20"/>
                <w:lang w:eastAsia="ru-RU"/>
              </w:rPr>
              <w:t>(локальная смета)</w:t>
            </w:r>
          </w:p>
        </w:tc>
        <w:tc>
          <w:tcPr>
            <w:tcW w:w="220"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90" w:type="pct"/>
            <w:tcBorders>
              <w:top w:val="nil"/>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sz w:val="16"/>
                <w:szCs w:val="16"/>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sz w:val="16"/>
                <w:szCs w:val="16"/>
                <w:lang w:eastAsia="ru-RU"/>
              </w:rPr>
            </w:pPr>
          </w:p>
        </w:tc>
        <w:tc>
          <w:tcPr>
            <w:tcW w:w="154"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9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37"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r>
      <w:tr w:rsidR="006E3F1D" w:rsidRPr="006E3F1D" w:rsidTr="00354348">
        <w:trPr>
          <w:trHeight w:val="255"/>
        </w:trPr>
        <w:tc>
          <w:tcPr>
            <w:tcW w:w="102" w:type="pct"/>
            <w:tcBorders>
              <w:top w:val="nil"/>
              <w:left w:val="nil"/>
              <w:bottom w:val="nil"/>
              <w:right w:val="nil"/>
            </w:tcBorders>
            <w:shd w:val="clear" w:color="auto" w:fill="auto"/>
            <w:hideMark/>
          </w:tcPr>
          <w:p w:rsidR="006E3F1D" w:rsidRPr="006E3F1D" w:rsidRDefault="006E3F1D" w:rsidP="006E3F1D">
            <w:pPr>
              <w:jc w:val="center"/>
              <w:rPr>
                <w:rFonts w:ascii="Arial" w:eastAsia="Times New Roman" w:hAnsi="Arial" w:cs="Arial"/>
                <w:sz w:val="20"/>
                <w:szCs w:val="20"/>
                <w:lang w:eastAsia="ru-RU"/>
              </w:rPr>
            </w:pPr>
          </w:p>
        </w:tc>
        <w:tc>
          <w:tcPr>
            <w:tcW w:w="706" w:type="pct"/>
            <w:tcBorders>
              <w:top w:val="nil"/>
              <w:left w:val="nil"/>
              <w:bottom w:val="nil"/>
              <w:right w:val="nil"/>
            </w:tcBorders>
            <w:shd w:val="clear" w:color="auto" w:fill="auto"/>
            <w:noWrap/>
            <w:vAlign w:val="bottom"/>
            <w:hideMark/>
          </w:tcPr>
          <w:p w:rsidR="006E3F1D" w:rsidRPr="006E3F1D" w:rsidRDefault="006E3F1D" w:rsidP="006E3F1D">
            <w:pPr>
              <w:rPr>
                <w:rFonts w:ascii="Arial" w:eastAsia="Times New Roman" w:hAnsi="Arial" w:cs="Arial"/>
                <w:sz w:val="20"/>
                <w:szCs w:val="20"/>
                <w:lang w:eastAsia="ru-RU"/>
              </w:rPr>
            </w:pPr>
          </w:p>
        </w:tc>
        <w:tc>
          <w:tcPr>
            <w:tcW w:w="1299"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362"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22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9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54"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9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37"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r>
      <w:tr w:rsidR="006E3F1D" w:rsidRPr="006E3F1D" w:rsidTr="00354348">
        <w:trPr>
          <w:trHeight w:val="255"/>
        </w:trPr>
        <w:tc>
          <w:tcPr>
            <w:tcW w:w="102"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xml:space="preserve">на </w:t>
            </w:r>
          </w:p>
        </w:tc>
        <w:tc>
          <w:tcPr>
            <w:tcW w:w="3367" w:type="pct"/>
            <w:gridSpan w:val="3"/>
            <w:tcBorders>
              <w:top w:val="nil"/>
              <w:left w:val="nil"/>
              <w:bottom w:val="nil"/>
              <w:right w:val="nil"/>
            </w:tcBorders>
            <w:shd w:val="clear" w:color="auto" w:fill="auto"/>
            <w:noWrap/>
            <w:hideMark/>
          </w:tcPr>
          <w:p w:rsidR="006E3F1D" w:rsidRPr="006E3F1D" w:rsidRDefault="006E3F1D" w:rsidP="006E3F1D">
            <w:pPr>
              <w:rPr>
                <w:rFonts w:ascii="Arial" w:eastAsia="Times New Roman" w:hAnsi="Arial" w:cs="Arial"/>
                <w:sz w:val="20"/>
                <w:szCs w:val="20"/>
                <w:lang w:eastAsia="ru-RU"/>
              </w:rPr>
            </w:pPr>
            <w:r w:rsidRPr="006E3F1D">
              <w:rPr>
                <w:rFonts w:ascii="Arial" w:eastAsia="Times New Roman" w:hAnsi="Arial" w:cs="Arial"/>
                <w:sz w:val="20"/>
                <w:szCs w:val="20"/>
                <w:lang w:eastAsia="ru-RU"/>
              </w:rPr>
              <w:t>ремонт автомобильных дорог по ул.Молодежная и ул. Степная в с. Комарье Доволенского района Новосибирской области</w:t>
            </w:r>
          </w:p>
        </w:tc>
        <w:tc>
          <w:tcPr>
            <w:tcW w:w="220" w:type="pct"/>
            <w:tcBorders>
              <w:top w:val="nil"/>
              <w:left w:val="nil"/>
              <w:bottom w:val="single" w:sz="4" w:space="0" w:color="auto"/>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19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54"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90" w:type="pct"/>
            <w:tcBorders>
              <w:top w:val="nil"/>
              <w:left w:val="nil"/>
              <w:bottom w:val="single" w:sz="4" w:space="0" w:color="auto"/>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15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37"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r>
      <w:tr w:rsidR="006E3F1D" w:rsidRPr="006E3F1D" w:rsidTr="00354348">
        <w:trPr>
          <w:trHeight w:val="255"/>
        </w:trPr>
        <w:tc>
          <w:tcPr>
            <w:tcW w:w="102" w:type="pct"/>
            <w:tcBorders>
              <w:top w:val="nil"/>
              <w:left w:val="nil"/>
              <w:bottom w:val="nil"/>
              <w:right w:val="nil"/>
            </w:tcBorders>
            <w:shd w:val="clear" w:color="auto" w:fill="auto"/>
            <w:hideMark/>
          </w:tcPr>
          <w:p w:rsidR="006E3F1D" w:rsidRPr="006E3F1D" w:rsidRDefault="006E3F1D" w:rsidP="006E3F1D">
            <w:pPr>
              <w:jc w:val="center"/>
              <w:rPr>
                <w:rFonts w:ascii="Arial" w:eastAsia="Times New Roman" w:hAnsi="Arial" w:cs="Arial"/>
                <w:sz w:val="20"/>
                <w:szCs w:val="20"/>
                <w:lang w:eastAsia="ru-RU"/>
              </w:rPr>
            </w:pPr>
          </w:p>
        </w:tc>
        <w:tc>
          <w:tcPr>
            <w:tcW w:w="706" w:type="pct"/>
            <w:tcBorders>
              <w:top w:val="single" w:sz="4" w:space="0" w:color="auto"/>
              <w:left w:val="nil"/>
              <w:bottom w:val="nil"/>
              <w:right w:val="nil"/>
            </w:tcBorders>
            <w:shd w:val="clear" w:color="auto" w:fill="auto"/>
            <w:noWrap/>
            <w:vAlign w:val="bottom"/>
            <w:hideMark/>
          </w:tcPr>
          <w:p w:rsidR="006E3F1D" w:rsidRPr="006E3F1D" w:rsidRDefault="006E3F1D" w:rsidP="006E3F1D">
            <w:pPr>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1299" w:type="pct"/>
            <w:tcBorders>
              <w:top w:val="single" w:sz="4" w:space="0" w:color="auto"/>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1362" w:type="pct"/>
            <w:tcBorders>
              <w:top w:val="single" w:sz="4" w:space="0" w:color="auto"/>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i/>
                <w:iCs/>
                <w:sz w:val="20"/>
                <w:szCs w:val="20"/>
                <w:lang w:eastAsia="ru-RU"/>
              </w:rPr>
            </w:pPr>
            <w:r w:rsidRPr="006E3F1D">
              <w:rPr>
                <w:rFonts w:ascii="Arial" w:eastAsia="Times New Roman" w:hAnsi="Arial" w:cs="Arial"/>
                <w:i/>
                <w:iCs/>
                <w:sz w:val="20"/>
                <w:szCs w:val="20"/>
                <w:lang w:eastAsia="ru-RU"/>
              </w:rPr>
              <w:t>(наименование работ и затрат, наименование объекта)</w:t>
            </w:r>
          </w:p>
        </w:tc>
        <w:tc>
          <w:tcPr>
            <w:tcW w:w="220"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20"/>
                <w:szCs w:val="20"/>
                <w:lang w:eastAsia="ru-RU"/>
              </w:rPr>
            </w:pPr>
          </w:p>
        </w:tc>
        <w:tc>
          <w:tcPr>
            <w:tcW w:w="190" w:type="pct"/>
            <w:tcBorders>
              <w:top w:val="single" w:sz="4" w:space="0" w:color="auto"/>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i/>
                <w:iCs/>
                <w:sz w:val="20"/>
                <w:szCs w:val="20"/>
                <w:lang w:eastAsia="ru-RU"/>
              </w:rPr>
            </w:pPr>
            <w:r w:rsidRPr="006E3F1D">
              <w:rPr>
                <w:rFonts w:ascii="Arial" w:eastAsia="Times New Roman" w:hAnsi="Arial" w:cs="Arial"/>
                <w:i/>
                <w:iCs/>
                <w:sz w:val="20"/>
                <w:szCs w:val="20"/>
                <w:lang w:eastAsia="ru-RU"/>
              </w:rPr>
              <w:t> </w:t>
            </w:r>
          </w:p>
        </w:tc>
        <w:tc>
          <w:tcPr>
            <w:tcW w:w="165" w:type="pct"/>
            <w:tcBorders>
              <w:top w:val="single" w:sz="4" w:space="0" w:color="auto"/>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i/>
                <w:iCs/>
                <w:sz w:val="20"/>
                <w:szCs w:val="20"/>
                <w:lang w:eastAsia="ru-RU"/>
              </w:rPr>
            </w:pPr>
            <w:r w:rsidRPr="006E3F1D">
              <w:rPr>
                <w:rFonts w:ascii="Arial" w:eastAsia="Times New Roman" w:hAnsi="Arial" w:cs="Arial"/>
                <w:i/>
                <w:iCs/>
                <w:sz w:val="20"/>
                <w:szCs w:val="20"/>
                <w:lang w:eastAsia="ru-RU"/>
              </w:rPr>
              <w:t> </w:t>
            </w:r>
          </w:p>
        </w:tc>
        <w:tc>
          <w:tcPr>
            <w:tcW w:w="155" w:type="pct"/>
            <w:tcBorders>
              <w:top w:val="single" w:sz="4" w:space="0" w:color="auto"/>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i/>
                <w:iCs/>
                <w:sz w:val="20"/>
                <w:szCs w:val="20"/>
                <w:lang w:eastAsia="ru-RU"/>
              </w:rPr>
            </w:pPr>
            <w:r w:rsidRPr="006E3F1D">
              <w:rPr>
                <w:rFonts w:ascii="Arial" w:eastAsia="Times New Roman" w:hAnsi="Arial" w:cs="Arial"/>
                <w:i/>
                <w:iCs/>
                <w:sz w:val="20"/>
                <w:szCs w:val="20"/>
                <w:lang w:eastAsia="ru-RU"/>
              </w:rPr>
              <w:t> </w:t>
            </w:r>
          </w:p>
        </w:tc>
        <w:tc>
          <w:tcPr>
            <w:tcW w:w="154" w:type="pct"/>
            <w:tcBorders>
              <w:top w:val="single" w:sz="4" w:space="0" w:color="auto"/>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 </w:t>
            </w:r>
          </w:p>
        </w:tc>
        <w:tc>
          <w:tcPr>
            <w:tcW w:w="19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37"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r>
      <w:tr w:rsidR="006E3F1D" w:rsidRPr="006E3F1D" w:rsidTr="00354348">
        <w:trPr>
          <w:trHeight w:val="255"/>
        </w:trPr>
        <w:tc>
          <w:tcPr>
            <w:tcW w:w="102" w:type="pct"/>
            <w:tcBorders>
              <w:top w:val="nil"/>
              <w:left w:val="nil"/>
              <w:bottom w:val="nil"/>
              <w:right w:val="nil"/>
            </w:tcBorders>
            <w:shd w:val="clear" w:color="auto" w:fill="auto"/>
            <w:noWrap/>
            <w:vAlign w:val="bottom"/>
            <w:hideMark/>
          </w:tcPr>
          <w:p w:rsidR="006E3F1D" w:rsidRPr="006E3F1D" w:rsidRDefault="006E3F1D" w:rsidP="006E3F1D">
            <w:pPr>
              <w:rPr>
                <w:rFonts w:ascii="Arial" w:eastAsia="Times New Roman" w:hAnsi="Arial" w:cs="Arial"/>
                <w:sz w:val="20"/>
                <w:szCs w:val="20"/>
                <w:lang w:eastAsia="ru-RU"/>
              </w:rPr>
            </w:pPr>
          </w:p>
        </w:tc>
        <w:tc>
          <w:tcPr>
            <w:tcW w:w="706"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299"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362"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22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9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54"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9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37"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r>
      <w:tr w:rsidR="006E3F1D" w:rsidRPr="006E3F1D" w:rsidTr="00354348">
        <w:trPr>
          <w:trHeight w:val="255"/>
        </w:trPr>
        <w:tc>
          <w:tcPr>
            <w:tcW w:w="102" w:type="pct"/>
            <w:tcBorders>
              <w:top w:val="nil"/>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sz w:val="20"/>
                <w:szCs w:val="20"/>
                <w:lang w:eastAsia="ru-RU"/>
              </w:rPr>
            </w:pPr>
          </w:p>
        </w:tc>
        <w:tc>
          <w:tcPr>
            <w:tcW w:w="2005" w:type="pct"/>
            <w:gridSpan w:val="2"/>
            <w:tcBorders>
              <w:top w:val="nil"/>
              <w:left w:val="nil"/>
              <w:bottom w:val="nil"/>
              <w:right w:val="nil"/>
            </w:tcBorders>
            <w:shd w:val="clear" w:color="auto" w:fill="auto"/>
            <w:noWrap/>
            <w:vAlign w:val="bottom"/>
            <w:hideMark/>
          </w:tcPr>
          <w:p w:rsidR="006E3F1D" w:rsidRPr="006E3F1D" w:rsidRDefault="006E3F1D" w:rsidP="006E3F1D">
            <w:pPr>
              <w:rPr>
                <w:rFonts w:ascii="Arial" w:eastAsia="Times New Roman" w:hAnsi="Arial" w:cs="Arial"/>
                <w:sz w:val="20"/>
                <w:szCs w:val="20"/>
                <w:lang w:eastAsia="ru-RU"/>
              </w:rPr>
            </w:pPr>
            <w:bookmarkStart w:id="10" w:name="RANGE!B15"/>
            <w:r w:rsidRPr="006E3F1D">
              <w:rPr>
                <w:rFonts w:ascii="Arial" w:eastAsia="Times New Roman" w:hAnsi="Arial" w:cs="Arial"/>
                <w:sz w:val="20"/>
                <w:szCs w:val="20"/>
                <w:lang w:eastAsia="ru-RU"/>
              </w:rPr>
              <w:t>Сметная стоимость строительных работ _______________________________________________________________________________________________</w:t>
            </w:r>
            <w:bookmarkEnd w:id="10"/>
          </w:p>
        </w:tc>
        <w:tc>
          <w:tcPr>
            <w:tcW w:w="1582" w:type="pct"/>
            <w:gridSpan w:val="2"/>
            <w:tcBorders>
              <w:top w:val="nil"/>
              <w:left w:val="nil"/>
              <w:bottom w:val="nil"/>
              <w:right w:val="nil"/>
            </w:tcBorders>
            <w:shd w:val="clear" w:color="auto" w:fill="auto"/>
            <w:noWrap/>
            <w:vAlign w:val="bottom"/>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___________________________3748,690</w:t>
            </w:r>
          </w:p>
        </w:tc>
        <w:tc>
          <w:tcPr>
            <w:tcW w:w="190" w:type="pct"/>
            <w:tcBorders>
              <w:top w:val="nil"/>
              <w:left w:val="nil"/>
              <w:bottom w:val="nil"/>
              <w:right w:val="nil"/>
            </w:tcBorders>
            <w:shd w:val="clear" w:color="auto" w:fill="auto"/>
            <w:noWrap/>
            <w:vAlign w:val="bottom"/>
            <w:hideMark/>
          </w:tcPr>
          <w:p w:rsidR="006E3F1D" w:rsidRPr="006E3F1D" w:rsidRDefault="006E3F1D" w:rsidP="006E3F1D">
            <w:pPr>
              <w:rPr>
                <w:rFonts w:ascii="Arial" w:eastAsia="Times New Roman" w:hAnsi="Arial" w:cs="Arial"/>
                <w:sz w:val="20"/>
                <w:szCs w:val="20"/>
                <w:lang w:eastAsia="ru-RU"/>
              </w:rPr>
            </w:pPr>
            <w:r w:rsidRPr="006E3F1D">
              <w:rPr>
                <w:rFonts w:ascii="Arial" w:eastAsia="Times New Roman" w:hAnsi="Arial" w:cs="Arial"/>
                <w:sz w:val="20"/>
                <w:szCs w:val="20"/>
                <w:lang w:eastAsia="ru-RU"/>
              </w:rPr>
              <w:t>тыс. руб.</w:t>
            </w:r>
          </w:p>
        </w:tc>
        <w:tc>
          <w:tcPr>
            <w:tcW w:w="165" w:type="pct"/>
            <w:tcBorders>
              <w:top w:val="nil"/>
              <w:left w:val="nil"/>
              <w:bottom w:val="nil"/>
              <w:right w:val="nil"/>
            </w:tcBorders>
            <w:shd w:val="clear" w:color="auto" w:fill="auto"/>
            <w:noWrap/>
            <w:vAlign w:val="bottom"/>
            <w:hideMark/>
          </w:tcPr>
          <w:p w:rsidR="006E3F1D" w:rsidRPr="006E3F1D" w:rsidRDefault="006E3F1D" w:rsidP="006E3F1D">
            <w:pPr>
              <w:rPr>
                <w:rFonts w:ascii="Arial" w:eastAsia="Times New Roman" w:hAnsi="Arial" w:cs="Arial"/>
                <w:sz w:val="20"/>
                <w:szCs w:val="20"/>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54" w:type="pct"/>
            <w:tcBorders>
              <w:top w:val="nil"/>
              <w:left w:val="nil"/>
              <w:bottom w:val="nil"/>
              <w:right w:val="nil"/>
            </w:tcBorders>
            <w:shd w:val="clear" w:color="auto" w:fill="auto"/>
            <w:noWrap/>
            <w:vAlign w:val="bottom"/>
            <w:hideMark/>
          </w:tcPr>
          <w:p w:rsidR="006E3F1D" w:rsidRPr="006E3F1D" w:rsidRDefault="006E3F1D" w:rsidP="006E3F1D">
            <w:pPr>
              <w:rPr>
                <w:rFonts w:ascii="Arial" w:eastAsia="Times New Roman" w:hAnsi="Arial" w:cs="Arial"/>
                <w:sz w:val="20"/>
                <w:szCs w:val="20"/>
                <w:lang w:eastAsia="ru-RU"/>
              </w:rPr>
            </w:pPr>
          </w:p>
        </w:tc>
        <w:tc>
          <w:tcPr>
            <w:tcW w:w="19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37"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r>
      <w:tr w:rsidR="006E3F1D" w:rsidRPr="006E3F1D" w:rsidTr="00354348">
        <w:trPr>
          <w:trHeight w:val="255"/>
        </w:trPr>
        <w:tc>
          <w:tcPr>
            <w:tcW w:w="102" w:type="pct"/>
            <w:tcBorders>
              <w:top w:val="nil"/>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sz w:val="20"/>
                <w:szCs w:val="20"/>
                <w:lang w:eastAsia="ru-RU"/>
              </w:rPr>
            </w:pPr>
          </w:p>
        </w:tc>
        <w:tc>
          <w:tcPr>
            <w:tcW w:w="2005" w:type="pct"/>
            <w:gridSpan w:val="2"/>
            <w:tcBorders>
              <w:top w:val="nil"/>
              <w:left w:val="nil"/>
              <w:bottom w:val="nil"/>
              <w:right w:val="nil"/>
            </w:tcBorders>
            <w:shd w:val="clear" w:color="auto" w:fill="auto"/>
            <w:noWrap/>
            <w:vAlign w:val="bottom"/>
            <w:hideMark/>
          </w:tcPr>
          <w:p w:rsidR="006E3F1D" w:rsidRPr="006E3F1D" w:rsidRDefault="006E3F1D" w:rsidP="006E3F1D">
            <w:pPr>
              <w:rPr>
                <w:rFonts w:ascii="Arial" w:eastAsia="Times New Roman" w:hAnsi="Arial" w:cs="Arial"/>
                <w:sz w:val="20"/>
                <w:szCs w:val="20"/>
                <w:lang w:eastAsia="ru-RU"/>
              </w:rPr>
            </w:pPr>
            <w:bookmarkStart w:id="11" w:name="RANGE!B16"/>
            <w:r w:rsidRPr="006E3F1D">
              <w:rPr>
                <w:rFonts w:ascii="Arial" w:eastAsia="Times New Roman" w:hAnsi="Arial" w:cs="Arial"/>
                <w:sz w:val="20"/>
                <w:szCs w:val="20"/>
                <w:lang w:eastAsia="ru-RU"/>
              </w:rPr>
              <w:t>Средства на оплату труда _______________________________________________________________________________________________</w:t>
            </w:r>
            <w:bookmarkEnd w:id="11"/>
          </w:p>
        </w:tc>
        <w:tc>
          <w:tcPr>
            <w:tcW w:w="1582" w:type="pct"/>
            <w:gridSpan w:val="2"/>
            <w:tcBorders>
              <w:top w:val="nil"/>
              <w:left w:val="nil"/>
              <w:bottom w:val="nil"/>
              <w:right w:val="nil"/>
            </w:tcBorders>
            <w:shd w:val="clear" w:color="auto" w:fill="auto"/>
            <w:noWrap/>
            <w:vAlign w:val="bottom"/>
            <w:hideMark/>
          </w:tcPr>
          <w:p w:rsidR="006E3F1D" w:rsidRPr="006E3F1D" w:rsidRDefault="006E3F1D" w:rsidP="006E3F1D">
            <w:pPr>
              <w:jc w:val="right"/>
              <w:rPr>
                <w:rFonts w:ascii="Arial" w:eastAsia="Times New Roman" w:hAnsi="Arial" w:cs="Arial"/>
                <w:sz w:val="20"/>
                <w:szCs w:val="20"/>
                <w:lang w:eastAsia="ru-RU"/>
              </w:rPr>
            </w:pPr>
            <w:r w:rsidRPr="006E3F1D">
              <w:rPr>
                <w:rFonts w:ascii="Arial" w:eastAsia="Times New Roman" w:hAnsi="Arial" w:cs="Arial"/>
                <w:sz w:val="20"/>
                <w:szCs w:val="20"/>
                <w:lang w:eastAsia="ru-RU"/>
              </w:rPr>
              <w:t>___________________________233,902</w:t>
            </w:r>
          </w:p>
        </w:tc>
        <w:tc>
          <w:tcPr>
            <w:tcW w:w="190" w:type="pct"/>
            <w:tcBorders>
              <w:top w:val="nil"/>
              <w:left w:val="nil"/>
              <w:bottom w:val="nil"/>
              <w:right w:val="nil"/>
            </w:tcBorders>
            <w:shd w:val="clear" w:color="auto" w:fill="auto"/>
            <w:noWrap/>
            <w:vAlign w:val="bottom"/>
            <w:hideMark/>
          </w:tcPr>
          <w:p w:rsidR="006E3F1D" w:rsidRPr="006E3F1D" w:rsidRDefault="006E3F1D" w:rsidP="006E3F1D">
            <w:pPr>
              <w:rPr>
                <w:rFonts w:ascii="Arial" w:eastAsia="Times New Roman" w:hAnsi="Arial" w:cs="Arial"/>
                <w:sz w:val="20"/>
                <w:szCs w:val="20"/>
                <w:lang w:eastAsia="ru-RU"/>
              </w:rPr>
            </w:pPr>
            <w:r w:rsidRPr="006E3F1D">
              <w:rPr>
                <w:rFonts w:ascii="Arial" w:eastAsia="Times New Roman" w:hAnsi="Arial" w:cs="Arial"/>
                <w:sz w:val="20"/>
                <w:szCs w:val="20"/>
                <w:lang w:eastAsia="ru-RU"/>
              </w:rPr>
              <w:t>тыс. руб.</w:t>
            </w:r>
          </w:p>
        </w:tc>
        <w:tc>
          <w:tcPr>
            <w:tcW w:w="165" w:type="pct"/>
            <w:tcBorders>
              <w:top w:val="nil"/>
              <w:left w:val="nil"/>
              <w:bottom w:val="nil"/>
              <w:right w:val="nil"/>
            </w:tcBorders>
            <w:shd w:val="clear" w:color="auto" w:fill="auto"/>
            <w:noWrap/>
            <w:vAlign w:val="bottom"/>
            <w:hideMark/>
          </w:tcPr>
          <w:p w:rsidR="006E3F1D" w:rsidRPr="006E3F1D" w:rsidRDefault="006E3F1D" w:rsidP="006E3F1D">
            <w:pPr>
              <w:rPr>
                <w:rFonts w:ascii="Arial" w:eastAsia="Times New Roman" w:hAnsi="Arial" w:cs="Arial"/>
                <w:sz w:val="20"/>
                <w:szCs w:val="20"/>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54" w:type="pct"/>
            <w:tcBorders>
              <w:top w:val="nil"/>
              <w:left w:val="nil"/>
              <w:bottom w:val="nil"/>
              <w:right w:val="nil"/>
            </w:tcBorders>
            <w:shd w:val="clear" w:color="auto" w:fill="auto"/>
            <w:noWrap/>
            <w:vAlign w:val="bottom"/>
            <w:hideMark/>
          </w:tcPr>
          <w:p w:rsidR="006E3F1D" w:rsidRPr="006E3F1D" w:rsidRDefault="006E3F1D" w:rsidP="006E3F1D">
            <w:pPr>
              <w:rPr>
                <w:rFonts w:ascii="Arial" w:eastAsia="Times New Roman" w:hAnsi="Arial" w:cs="Arial"/>
                <w:sz w:val="20"/>
                <w:szCs w:val="20"/>
                <w:lang w:eastAsia="ru-RU"/>
              </w:rPr>
            </w:pPr>
          </w:p>
        </w:tc>
        <w:tc>
          <w:tcPr>
            <w:tcW w:w="19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37"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r>
      <w:tr w:rsidR="006E3F1D" w:rsidRPr="006E3F1D" w:rsidTr="00354348">
        <w:trPr>
          <w:trHeight w:val="255"/>
        </w:trPr>
        <w:tc>
          <w:tcPr>
            <w:tcW w:w="102" w:type="pct"/>
            <w:tcBorders>
              <w:top w:val="nil"/>
              <w:left w:val="nil"/>
              <w:bottom w:val="nil"/>
              <w:right w:val="nil"/>
            </w:tcBorders>
            <w:shd w:val="clear" w:color="auto" w:fill="auto"/>
            <w:noWrap/>
            <w:hideMark/>
          </w:tcPr>
          <w:p w:rsidR="006E3F1D" w:rsidRPr="006E3F1D" w:rsidRDefault="006E3F1D" w:rsidP="006E3F1D">
            <w:pPr>
              <w:jc w:val="center"/>
              <w:outlineLvl w:val="0"/>
              <w:rPr>
                <w:rFonts w:ascii="Arial" w:eastAsia="Times New Roman" w:hAnsi="Arial" w:cs="Arial"/>
                <w:sz w:val="20"/>
                <w:szCs w:val="20"/>
                <w:lang w:eastAsia="ru-RU"/>
              </w:rPr>
            </w:pPr>
          </w:p>
        </w:tc>
        <w:tc>
          <w:tcPr>
            <w:tcW w:w="2005" w:type="pct"/>
            <w:gridSpan w:val="2"/>
            <w:tcBorders>
              <w:top w:val="nil"/>
              <w:left w:val="nil"/>
              <w:bottom w:val="nil"/>
              <w:right w:val="nil"/>
            </w:tcBorders>
            <w:shd w:val="clear" w:color="auto" w:fill="auto"/>
            <w:noWrap/>
            <w:vAlign w:val="bottom"/>
            <w:hideMark/>
          </w:tcPr>
          <w:p w:rsidR="006E3F1D" w:rsidRPr="006E3F1D" w:rsidRDefault="006E3F1D" w:rsidP="006E3F1D">
            <w:pPr>
              <w:outlineLvl w:val="0"/>
              <w:rPr>
                <w:rFonts w:ascii="Arial" w:eastAsia="Times New Roman" w:hAnsi="Arial" w:cs="Arial"/>
                <w:sz w:val="20"/>
                <w:szCs w:val="20"/>
                <w:lang w:eastAsia="ru-RU"/>
              </w:rPr>
            </w:pPr>
            <w:r w:rsidRPr="006E3F1D">
              <w:rPr>
                <w:rFonts w:ascii="Arial" w:eastAsia="Times New Roman" w:hAnsi="Arial" w:cs="Arial"/>
                <w:sz w:val="20"/>
                <w:szCs w:val="20"/>
                <w:lang w:eastAsia="ru-RU"/>
              </w:rPr>
              <w:t>Сметная трудоемкость _______________________________________________________________________________________________</w:t>
            </w:r>
          </w:p>
        </w:tc>
        <w:tc>
          <w:tcPr>
            <w:tcW w:w="1582" w:type="pct"/>
            <w:gridSpan w:val="2"/>
            <w:tcBorders>
              <w:top w:val="nil"/>
              <w:left w:val="nil"/>
              <w:bottom w:val="nil"/>
              <w:right w:val="nil"/>
            </w:tcBorders>
            <w:shd w:val="clear" w:color="auto" w:fill="auto"/>
            <w:noWrap/>
            <w:vAlign w:val="bottom"/>
            <w:hideMark/>
          </w:tcPr>
          <w:p w:rsidR="006E3F1D" w:rsidRPr="006E3F1D" w:rsidRDefault="006E3F1D" w:rsidP="006E3F1D">
            <w:pPr>
              <w:jc w:val="right"/>
              <w:outlineLvl w:val="0"/>
              <w:rPr>
                <w:rFonts w:ascii="Arial" w:eastAsia="Times New Roman" w:hAnsi="Arial" w:cs="Arial"/>
                <w:sz w:val="20"/>
                <w:szCs w:val="20"/>
                <w:lang w:eastAsia="ru-RU"/>
              </w:rPr>
            </w:pPr>
            <w:r w:rsidRPr="006E3F1D">
              <w:rPr>
                <w:rFonts w:ascii="Arial" w:eastAsia="Times New Roman" w:hAnsi="Arial" w:cs="Arial"/>
                <w:sz w:val="20"/>
                <w:szCs w:val="20"/>
                <w:lang w:eastAsia="ru-RU"/>
              </w:rPr>
              <w:t>_______________________________________________________________________________________________777,11</w:t>
            </w:r>
          </w:p>
        </w:tc>
        <w:tc>
          <w:tcPr>
            <w:tcW w:w="190" w:type="pct"/>
            <w:tcBorders>
              <w:top w:val="nil"/>
              <w:left w:val="nil"/>
              <w:bottom w:val="nil"/>
              <w:right w:val="nil"/>
            </w:tcBorders>
            <w:shd w:val="clear" w:color="auto" w:fill="auto"/>
            <w:noWrap/>
            <w:vAlign w:val="bottom"/>
            <w:hideMark/>
          </w:tcPr>
          <w:p w:rsidR="006E3F1D" w:rsidRPr="006E3F1D" w:rsidRDefault="006E3F1D" w:rsidP="006E3F1D">
            <w:pPr>
              <w:outlineLvl w:val="0"/>
              <w:rPr>
                <w:rFonts w:ascii="Arial" w:eastAsia="Times New Roman" w:hAnsi="Arial" w:cs="Arial"/>
                <w:sz w:val="20"/>
                <w:szCs w:val="20"/>
                <w:lang w:eastAsia="ru-RU"/>
              </w:rPr>
            </w:pPr>
            <w:r w:rsidRPr="006E3F1D">
              <w:rPr>
                <w:rFonts w:ascii="Arial" w:eastAsia="Times New Roman" w:hAnsi="Arial" w:cs="Arial"/>
                <w:sz w:val="20"/>
                <w:szCs w:val="20"/>
                <w:lang w:eastAsia="ru-RU"/>
              </w:rPr>
              <w:t>чел.час</w:t>
            </w:r>
          </w:p>
        </w:tc>
        <w:tc>
          <w:tcPr>
            <w:tcW w:w="165" w:type="pct"/>
            <w:tcBorders>
              <w:top w:val="nil"/>
              <w:left w:val="nil"/>
              <w:bottom w:val="nil"/>
              <w:right w:val="nil"/>
            </w:tcBorders>
            <w:shd w:val="clear" w:color="auto" w:fill="auto"/>
            <w:noWrap/>
            <w:vAlign w:val="bottom"/>
            <w:hideMark/>
          </w:tcPr>
          <w:p w:rsidR="006E3F1D" w:rsidRPr="006E3F1D" w:rsidRDefault="006E3F1D" w:rsidP="006E3F1D">
            <w:pPr>
              <w:outlineLvl w:val="0"/>
              <w:rPr>
                <w:rFonts w:ascii="Arial" w:eastAsia="Times New Roman" w:hAnsi="Arial" w:cs="Arial"/>
                <w:sz w:val="20"/>
                <w:szCs w:val="20"/>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c>
          <w:tcPr>
            <w:tcW w:w="154" w:type="pct"/>
            <w:tcBorders>
              <w:top w:val="nil"/>
              <w:left w:val="nil"/>
              <w:bottom w:val="nil"/>
              <w:right w:val="nil"/>
            </w:tcBorders>
            <w:shd w:val="clear" w:color="auto" w:fill="auto"/>
            <w:noWrap/>
            <w:vAlign w:val="bottom"/>
            <w:hideMark/>
          </w:tcPr>
          <w:p w:rsidR="006E3F1D" w:rsidRPr="006E3F1D" w:rsidRDefault="006E3F1D" w:rsidP="006E3F1D">
            <w:pPr>
              <w:outlineLvl w:val="0"/>
              <w:rPr>
                <w:rFonts w:ascii="Arial" w:eastAsia="Times New Roman" w:hAnsi="Arial" w:cs="Arial"/>
                <w:sz w:val="20"/>
                <w:szCs w:val="20"/>
                <w:lang w:eastAsia="ru-RU"/>
              </w:rPr>
            </w:pPr>
          </w:p>
        </w:tc>
        <w:tc>
          <w:tcPr>
            <w:tcW w:w="190"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20"/>
                <w:szCs w:val="20"/>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c>
          <w:tcPr>
            <w:tcW w:w="137" w:type="pct"/>
            <w:tcBorders>
              <w:top w:val="nil"/>
              <w:left w:val="nil"/>
              <w:bottom w:val="nil"/>
              <w:right w:val="nil"/>
            </w:tcBorders>
            <w:shd w:val="clear" w:color="auto" w:fill="auto"/>
            <w:noWrap/>
            <w:hideMark/>
          </w:tcPr>
          <w:p w:rsidR="006E3F1D" w:rsidRPr="006E3F1D" w:rsidRDefault="006E3F1D" w:rsidP="006E3F1D">
            <w:pPr>
              <w:jc w:val="right"/>
              <w:outlineLvl w:val="0"/>
              <w:rPr>
                <w:rFonts w:ascii="Arial" w:eastAsia="Times New Roman" w:hAnsi="Arial" w:cs="Arial"/>
                <w:sz w:val="16"/>
                <w:szCs w:val="16"/>
                <w:lang w:eastAsia="ru-RU"/>
              </w:rPr>
            </w:pPr>
          </w:p>
        </w:tc>
      </w:tr>
      <w:tr w:rsidR="006E3F1D" w:rsidRPr="006E3F1D" w:rsidTr="00354348">
        <w:trPr>
          <w:trHeight w:val="255"/>
        </w:trPr>
        <w:tc>
          <w:tcPr>
            <w:tcW w:w="102" w:type="pct"/>
            <w:tcBorders>
              <w:top w:val="nil"/>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sz w:val="20"/>
                <w:szCs w:val="20"/>
                <w:lang w:eastAsia="ru-RU"/>
              </w:rPr>
            </w:pPr>
          </w:p>
        </w:tc>
        <w:tc>
          <w:tcPr>
            <w:tcW w:w="3587" w:type="pct"/>
            <w:gridSpan w:val="4"/>
            <w:tcBorders>
              <w:top w:val="nil"/>
              <w:left w:val="nil"/>
              <w:bottom w:val="nil"/>
              <w:right w:val="nil"/>
            </w:tcBorders>
            <w:shd w:val="clear" w:color="auto" w:fill="auto"/>
            <w:noWrap/>
            <w:vAlign w:val="bottom"/>
            <w:hideMark/>
          </w:tcPr>
          <w:p w:rsidR="006E3F1D" w:rsidRPr="006E3F1D" w:rsidRDefault="006E3F1D" w:rsidP="006E3F1D">
            <w:pPr>
              <w:rPr>
                <w:rFonts w:ascii="Arial" w:eastAsia="Times New Roman" w:hAnsi="Arial" w:cs="Arial"/>
                <w:sz w:val="20"/>
                <w:szCs w:val="20"/>
                <w:lang w:eastAsia="ru-RU"/>
              </w:rPr>
            </w:pPr>
            <w:r w:rsidRPr="006E3F1D">
              <w:rPr>
                <w:rFonts w:ascii="Arial" w:eastAsia="Times New Roman" w:hAnsi="Arial" w:cs="Arial"/>
                <w:sz w:val="20"/>
                <w:szCs w:val="20"/>
                <w:lang w:eastAsia="ru-RU"/>
              </w:rPr>
              <w:t>Составлен(а) в текущих (прогнозных) ценах по состоянию на декабрь 2018 г.</w:t>
            </w:r>
          </w:p>
        </w:tc>
        <w:tc>
          <w:tcPr>
            <w:tcW w:w="19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54"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90"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20"/>
                <w:szCs w:val="20"/>
                <w:lang w:eastAsia="ru-RU"/>
              </w:rPr>
            </w:pPr>
          </w:p>
        </w:tc>
        <w:tc>
          <w:tcPr>
            <w:tcW w:w="15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37" w:type="pct"/>
            <w:tcBorders>
              <w:top w:val="nil"/>
              <w:left w:val="nil"/>
              <w:bottom w:val="nil"/>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r>
      <w:tr w:rsidR="006E3F1D" w:rsidRPr="006E3F1D" w:rsidTr="00354348">
        <w:trPr>
          <w:trHeight w:val="255"/>
        </w:trPr>
        <w:tc>
          <w:tcPr>
            <w:tcW w:w="102" w:type="pct"/>
            <w:tcBorders>
              <w:top w:val="nil"/>
              <w:left w:val="nil"/>
              <w:bottom w:val="nil"/>
              <w:right w:val="nil"/>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p>
        </w:tc>
        <w:tc>
          <w:tcPr>
            <w:tcW w:w="706" w:type="pct"/>
            <w:tcBorders>
              <w:top w:val="nil"/>
              <w:left w:val="nil"/>
              <w:bottom w:val="nil"/>
              <w:right w:val="nil"/>
            </w:tcBorders>
            <w:shd w:val="clear" w:color="auto" w:fill="auto"/>
            <w:noWrap/>
            <w:hideMark/>
          </w:tcPr>
          <w:p w:rsidR="006E3F1D" w:rsidRPr="006E3F1D" w:rsidRDefault="006E3F1D" w:rsidP="006E3F1D">
            <w:pPr>
              <w:rPr>
                <w:rFonts w:ascii="Arial" w:eastAsia="Times New Roman" w:hAnsi="Arial" w:cs="Arial"/>
                <w:sz w:val="18"/>
                <w:szCs w:val="18"/>
                <w:lang w:eastAsia="ru-RU"/>
              </w:rPr>
            </w:pPr>
          </w:p>
        </w:tc>
        <w:tc>
          <w:tcPr>
            <w:tcW w:w="1299" w:type="pct"/>
            <w:tcBorders>
              <w:top w:val="nil"/>
              <w:left w:val="nil"/>
              <w:bottom w:val="nil"/>
              <w:right w:val="nil"/>
            </w:tcBorders>
            <w:shd w:val="clear" w:color="auto" w:fill="auto"/>
            <w:hideMark/>
          </w:tcPr>
          <w:p w:rsidR="006E3F1D" w:rsidRPr="006E3F1D" w:rsidRDefault="006E3F1D" w:rsidP="006E3F1D">
            <w:pPr>
              <w:rPr>
                <w:rFonts w:ascii="Arial" w:eastAsia="Times New Roman" w:hAnsi="Arial" w:cs="Arial"/>
                <w:sz w:val="18"/>
                <w:szCs w:val="18"/>
                <w:lang w:eastAsia="ru-RU"/>
              </w:rPr>
            </w:pPr>
          </w:p>
        </w:tc>
        <w:tc>
          <w:tcPr>
            <w:tcW w:w="1362" w:type="pct"/>
            <w:tcBorders>
              <w:top w:val="nil"/>
              <w:left w:val="nil"/>
              <w:bottom w:val="nil"/>
              <w:right w:val="nil"/>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p>
        </w:tc>
        <w:tc>
          <w:tcPr>
            <w:tcW w:w="220" w:type="pct"/>
            <w:tcBorders>
              <w:top w:val="nil"/>
              <w:left w:val="nil"/>
              <w:bottom w:val="single" w:sz="4" w:space="0" w:color="auto"/>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90" w:type="pct"/>
            <w:tcBorders>
              <w:top w:val="nil"/>
              <w:left w:val="nil"/>
              <w:bottom w:val="single" w:sz="4" w:space="0" w:color="auto"/>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65" w:type="pct"/>
            <w:tcBorders>
              <w:top w:val="nil"/>
              <w:left w:val="nil"/>
              <w:bottom w:val="single" w:sz="4" w:space="0" w:color="auto"/>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55" w:type="pct"/>
            <w:tcBorders>
              <w:top w:val="nil"/>
              <w:left w:val="nil"/>
              <w:bottom w:val="single" w:sz="4" w:space="0" w:color="auto"/>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54" w:type="pct"/>
            <w:tcBorders>
              <w:top w:val="nil"/>
              <w:left w:val="nil"/>
              <w:bottom w:val="single" w:sz="4" w:space="0" w:color="auto"/>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90" w:type="pct"/>
            <w:tcBorders>
              <w:top w:val="nil"/>
              <w:left w:val="nil"/>
              <w:bottom w:val="single" w:sz="4" w:space="0" w:color="auto"/>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55" w:type="pct"/>
            <w:tcBorders>
              <w:top w:val="nil"/>
              <w:left w:val="nil"/>
              <w:bottom w:val="single" w:sz="4" w:space="0" w:color="auto"/>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65" w:type="pct"/>
            <w:tcBorders>
              <w:top w:val="nil"/>
              <w:left w:val="nil"/>
              <w:bottom w:val="single" w:sz="4" w:space="0" w:color="auto"/>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c>
          <w:tcPr>
            <w:tcW w:w="137" w:type="pct"/>
            <w:tcBorders>
              <w:top w:val="nil"/>
              <w:left w:val="nil"/>
              <w:bottom w:val="single" w:sz="4" w:space="0" w:color="auto"/>
              <w:right w:val="nil"/>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p>
        </w:tc>
      </w:tr>
      <w:tr w:rsidR="006E3F1D" w:rsidRPr="006E3F1D" w:rsidTr="00354348">
        <w:trPr>
          <w:trHeight w:val="450"/>
        </w:trPr>
        <w:tc>
          <w:tcPr>
            <w:tcW w:w="10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 пп</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Шифр и номер позиции норматива</w:t>
            </w:r>
          </w:p>
        </w:tc>
        <w:tc>
          <w:tcPr>
            <w:tcW w:w="12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Наименование работ и затрат, единица измерения</w:t>
            </w:r>
          </w:p>
        </w:tc>
        <w:tc>
          <w:tcPr>
            <w:tcW w:w="13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Количество</w:t>
            </w:r>
          </w:p>
        </w:tc>
        <w:tc>
          <w:tcPr>
            <w:tcW w:w="576" w:type="pct"/>
            <w:gridSpan w:val="3"/>
            <w:tcBorders>
              <w:top w:val="single" w:sz="4" w:space="0" w:color="auto"/>
              <w:left w:val="nil"/>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Стоимость единицы, руб.</w:t>
            </w:r>
          </w:p>
        </w:tc>
        <w:tc>
          <w:tcPr>
            <w:tcW w:w="653" w:type="pct"/>
            <w:gridSpan w:val="4"/>
            <w:tcBorders>
              <w:top w:val="single" w:sz="4" w:space="0" w:color="auto"/>
              <w:left w:val="nil"/>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Общая стоимость, руб.</w:t>
            </w:r>
          </w:p>
        </w:tc>
        <w:tc>
          <w:tcPr>
            <w:tcW w:w="3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Затраты труда рабочих, чел.-ч, не занятых обслуживанием машин</w:t>
            </w:r>
          </w:p>
        </w:tc>
      </w:tr>
      <w:tr w:rsidR="006E3F1D" w:rsidRPr="006E3F1D" w:rsidTr="00354348">
        <w:trPr>
          <w:trHeight w:val="480"/>
        </w:trPr>
        <w:tc>
          <w:tcPr>
            <w:tcW w:w="102" w:type="pct"/>
            <w:vMerge/>
            <w:tcBorders>
              <w:top w:val="single" w:sz="4" w:space="0" w:color="auto"/>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18"/>
                <w:szCs w:val="18"/>
                <w:lang w:eastAsia="ru-RU"/>
              </w:rPr>
            </w:pPr>
          </w:p>
        </w:tc>
        <w:tc>
          <w:tcPr>
            <w:tcW w:w="706" w:type="pct"/>
            <w:vMerge/>
            <w:tcBorders>
              <w:top w:val="single" w:sz="4" w:space="0" w:color="auto"/>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18"/>
                <w:szCs w:val="18"/>
                <w:lang w:eastAsia="ru-RU"/>
              </w:rPr>
            </w:pPr>
          </w:p>
        </w:tc>
        <w:tc>
          <w:tcPr>
            <w:tcW w:w="1299" w:type="pct"/>
            <w:vMerge/>
            <w:tcBorders>
              <w:top w:val="single" w:sz="4" w:space="0" w:color="auto"/>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18"/>
                <w:szCs w:val="18"/>
                <w:lang w:eastAsia="ru-RU"/>
              </w:rPr>
            </w:pPr>
          </w:p>
        </w:tc>
        <w:tc>
          <w:tcPr>
            <w:tcW w:w="1362" w:type="pct"/>
            <w:vMerge/>
            <w:tcBorders>
              <w:top w:val="single" w:sz="4" w:space="0" w:color="auto"/>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18"/>
                <w:szCs w:val="18"/>
                <w:lang w:eastAsia="ru-RU"/>
              </w:rPr>
            </w:pPr>
          </w:p>
        </w:tc>
        <w:tc>
          <w:tcPr>
            <w:tcW w:w="220" w:type="pct"/>
            <w:tcBorders>
              <w:top w:val="single" w:sz="4" w:space="0" w:color="auto"/>
              <w:left w:val="nil"/>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всего</w:t>
            </w:r>
          </w:p>
        </w:tc>
        <w:tc>
          <w:tcPr>
            <w:tcW w:w="190" w:type="pct"/>
            <w:tcBorders>
              <w:top w:val="single" w:sz="4" w:space="0" w:color="auto"/>
              <w:left w:val="nil"/>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эксплуата-</w:t>
            </w:r>
            <w:r w:rsidRPr="006E3F1D">
              <w:rPr>
                <w:rFonts w:ascii="Arial" w:eastAsia="Times New Roman" w:hAnsi="Arial" w:cs="Arial"/>
                <w:sz w:val="18"/>
                <w:szCs w:val="18"/>
                <w:lang w:eastAsia="ru-RU"/>
              </w:rPr>
              <w:br/>
              <w:t>ции машин</w:t>
            </w:r>
          </w:p>
        </w:tc>
        <w:tc>
          <w:tcPr>
            <w:tcW w:w="1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мате-</w:t>
            </w:r>
            <w:r w:rsidRPr="006E3F1D">
              <w:rPr>
                <w:rFonts w:ascii="Arial" w:eastAsia="Times New Roman" w:hAnsi="Arial" w:cs="Arial"/>
                <w:sz w:val="18"/>
                <w:szCs w:val="18"/>
                <w:lang w:eastAsia="ru-RU"/>
              </w:rPr>
              <w:br/>
              <w:t>риалы</w:t>
            </w:r>
          </w:p>
        </w:tc>
        <w:tc>
          <w:tcPr>
            <w:tcW w:w="1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Всего</w:t>
            </w:r>
          </w:p>
        </w:tc>
        <w:tc>
          <w:tcPr>
            <w:tcW w:w="1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оплаты труда</w:t>
            </w:r>
          </w:p>
        </w:tc>
        <w:tc>
          <w:tcPr>
            <w:tcW w:w="190" w:type="pct"/>
            <w:tcBorders>
              <w:top w:val="single" w:sz="4" w:space="0" w:color="auto"/>
              <w:left w:val="nil"/>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эксплуата-</w:t>
            </w:r>
            <w:r w:rsidRPr="006E3F1D">
              <w:rPr>
                <w:rFonts w:ascii="Arial" w:eastAsia="Times New Roman" w:hAnsi="Arial" w:cs="Arial"/>
                <w:sz w:val="18"/>
                <w:szCs w:val="18"/>
                <w:lang w:eastAsia="ru-RU"/>
              </w:rPr>
              <w:br/>
              <w:t>ции машин</w:t>
            </w:r>
          </w:p>
        </w:tc>
        <w:tc>
          <w:tcPr>
            <w:tcW w:w="1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мате-</w:t>
            </w:r>
            <w:r w:rsidRPr="006E3F1D">
              <w:rPr>
                <w:rFonts w:ascii="Arial" w:eastAsia="Times New Roman" w:hAnsi="Arial" w:cs="Arial"/>
                <w:sz w:val="18"/>
                <w:szCs w:val="18"/>
                <w:lang w:eastAsia="ru-RU"/>
              </w:rPr>
              <w:br/>
              <w:t>риалы</w:t>
            </w:r>
          </w:p>
        </w:tc>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18"/>
                <w:szCs w:val="18"/>
                <w:lang w:eastAsia="ru-RU"/>
              </w:rPr>
            </w:pPr>
          </w:p>
        </w:tc>
      </w:tr>
      <w:tr w:rsidR="006E3F1D" w:rsidRPr="006E3F1D" w:rsidTr="00354348">
        <w:trPr>
          <w:trHeight w:val="765"/>
        </w:trPr>
        <w:tc>
          <w:tcPr>
            <w:tcW w:w="102" w:type="pct"/>
            <w:vMerge/>
            <w:tcBorders>
              <w:top w:val="single" w:sz="4" w:space="0" w:color="auto"/>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18"/>
                <w:szCs w:val="18"/>
                <w:lang w:eastAsia="ru-RU"/>
              </w:rPr>
            </w:pPr>
          </w:p>
        </w:tc>
        <w:tc>
          <w:tcPr>
            <w:tcW w:w="706" w:type="pct"/>
            <w:vMerge/>
            <w:tcBorders>
              <w:top w:val="single" w:sz="4" w:space="0" w:color="auto"/>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18"/>
                <w:szCs w:val="18"/>
                <w:lang w:eastAsia="ru-RU"/>
              </w:rPr>
            </w:pPr>
          </w:p>
        </w:tc>
        <w:tc>
          <w:tcPr>
            <w:tcW w:w="1299" w:type="pct"/>
            <w:vMerge/>
            <w:tcBorders>
              <w:top w:val="single" w:sz="4" w:space="0" w:color="auto"/>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18"/>
                <w:szCs w:val="18"/>
                <w:lang w:eastAsia="ru-RU"/>
              </w:rPr>
            </w:pPr>
          </w:p>
        </w:tc>
        <w:tc>
          <w:tcPr>
            <w:tcW w:w="1362" w:type="pct"/>
            <w:vMerge/>
            <w:tcBorders>
              <w:top w:val="single" w:sz="4" w:space="0" w:color="auto"/>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18"/>
                <w:szCs w:val="18"/>
                <w:lang w:eastAsia="ru-RU"/>
              </w:rPr>
            </w:pPr>
          </w:p>
        </w:tc>
        <w:tc>
          <w:tcPr>
            <w:tcW w:w="220" w:type="pct"/>
            <w:tcBorders>
              <w:top w:val="nil"/>
              <w:left w:val="nil"/>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оплаты труда</w:t>
            </w:r>
          </w:p>
        </w:tc>
        <w:tc>
          <w:tcPr>
            <w:tcW w:w="190" w:type="pct"/>
            <w:tcBorders>
              <w:top w:val="nil"/>
              <w:left w:val="nil"/>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в т.ч. оплаты труда</w:t>
            </w:r>
          </w:p>
        </w:tc>
        <w:tc>
          <w:tcPr>
            <w:tcW w:w="165" w:type="pct"/>
            <w:vMerge/>
            <w:tcBorders>
              <w:top w:val="nil"/>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18"/>
                <w:szCs w:val="18"/>
                <w:lang w:eastAsia="ru-RU"/>
              </w:rPr>
            </w:pPr>
          </w:p>
        </w:tc>
        <w:tc>
          <w:tcPr>
            <w:tcW w:w="155" w:type="pct"/>
            <w:vMerge/>
            <w:tcBorders>
              <w:top w:val="nil"/>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18"/>
                <w:szCs w:val="18"/>
                <w:lang w:eastAsia="ru-RU"/>
              </w:rPr>
            </w:pPr>
          </w:p>
        </w:tc>
        <w:tc>
          <w:tcPr>
            <w:tcW w:w="154" w:type="pct"/>
            <w:vMerge/>
            <w:tcBorders>
              <w:top w:val="nil"/>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18"/>
                <w:szCs w:val="18"/>
                <w:lang w:eastAsia="ru-RU"/>
              </w:rPr>
            </w:pPr>
          </w:p>
        </w:tc>
        <w:tc>
          <w:tcPr>
            <w:tcW w:w="190" w:type="pct"/>
            <w:tcBorders>
              <w:top w:val="nil"/>
              <w:left w:val="nil"/>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в т.ч. оплаты труда</w:t>
            </w:r>
          </w:p>
        </w:tc>
        <w:tc>
          <w:tcPr>
            <w:tcW w:w="155" w:type="pct"/>
            <w:vMerge/>
            <w:tcBorders>
              <w:top w:val="nil"/>
              <w:left w:val="single" w:sz="4" w:space="0" w:color="auto"/>
              <w:bottom w:val="single" w:sz="4" w:space="0" w:color="auto"/>
              <w:right w:val="single" w:sz="4" w:space="0" w:color="auto"/>
            </w:tcBorders>
            <w:vAlign w:val="center"/>
            <w:hideMark/>
          </w:tcPr>
          <w:p w:rsidR="006E3F1D" w:rsidRPr="006E3F1D" w:rsidRDefault="006E3F1D" w:rsidP="006E3F1D">
            <w:pPr>
              <w:rPr>
                <w:rFonts w:ascii="Arial" w:eastAsia="Times New Roman" w:hAnsi="Arial" w:cs="Arial"/>
                <w:sz w:val="18"/>
                <w:szCs w:val="18"/>
                <w:lang w:eastAsia="ru-RU"/>
              </w:rPr>
            </w:pPr>
          </w:p>
        </w:tc>
        <w:tc>
          <w:tcPr>
            <w:tcW w:w="165" w:type="pct"/>
            <w:tcBorders>
              <w:top w:val="nil"/>
              <w:left w:val="nil"/>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на единицу</w:t>
            </w:r>
          </w:p>
        </w:tc>
        <w:tc>
          <w:tcPr>
            <w:tcW w:w="137" w:type="pct"/>
            <w:tcBorders>
              <w:top w:val="nil"/>
              <w:left w:val="nil"/>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всего</w:t>
            </w:r>
          </w:p>
        </w:tc>
      </w:tr>
      <w:tr w:rsidR="006E3F1D" w:rsidRPr="006E3F1D" w:rsidTr="00354348">
        <w:trPr>
          <w:trHeight w:val="255"/>
        </w:trPr>
        <w:tc>
          <w:tcPr>
            <w:tcW w:w="102" w:type="pct"/>
            <w:tcBorders>
              <w:top w:val="nil"/>
              <w:left w:val="single" w:sz="4" w:space="0" w:color="auto"/>
              <w:bottom w:val="single" w:sz="4" w:space="0" w:color="auto"/>
              <w:right w:val="single" w:sz="4" w:space="0" w:color="auto"/>
            </w:tcBorders>
            <w:shd w:val="clear" w:color="auto" w:fill="auto"/>
            <w:noWrap/>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1</w:t>
            </w:r>
          </w:p>
        </w:tc>
        <w:tc>
          <w:tcPr>
            <w:tcW w:w="706" w:type="pct"/>
            <w:tcBorders>
              <w:top w:val="nil"/>
              <w:left w:val="nil"/>
              <w:bottom w:val="single" w:sz="4" w:space="0" w:color="auto"/>
              <w:right w:val="single" w:sz="4" w:space="0" w:color="auto"/>
            </w:tcBorders>
            <w:shd w:val="clear" w:color="auto" w:fill="auto"/>
            <w:noWrap/>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2</w:t>
            </w:r>
          </w:p>
        </w:tc>
        <w:tc>
          <w:tcPr>
            <w:tcW w:w="1299" w:type="pct"/>
            <w:tcBorders>
              <w:top w:val="nil"/>
              <w:left w:val="nil"/>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3</w:t>
            </w:r>
          </w:p>
        </w:tc>
        <w:tc>
          <w:tcPr>
            <w:tcW w:w="1362" w:type="pct"/>
            <w:tcBorders>
              <w:top w:val="nil"/>
              <w:left w:val="nil"/>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4</w:t>
            </w:r>
          </w:p>
        </w:tc>
        <w:tc>
          <w:tcPr>
            <w:tcW w:w="220" w:type="pct"/>
            <w:tcBorders>
              <w:top w:val="nil"/>
              <w:left w:val="nil"/>
              <w:bottom w:val="single" w:sz="4" w:space="0" w:color="auto"/>
              <w:right w:val="single" w:sz="4" w:space="0" w:color="auto"/>
            </w:tcBorders>
            <w:shd w:val="clear" w:color="auto" w:fill="auto"/>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5</w:t>
            </w:r>
          </w:p>
        </w:tc>
        <w:tc>
          <w:tcPr>
            <w:tcW w:w="190" w:type="pct"/>
            <w:tcBorders>
              <w:top w:val="nil"/>
              <w:left w:val="nil"/>
              <w:bottom w:val="single" w:sz="4" w:space="0" w:color="auto"/>
              <w:right w:val="single" w:sz="4" w:space="0" w:color="auto"/>
            </w:tcBorders>
            <w:shd w:val="clear" w:color="auto" w:fill="auto"/>
            <w:noWrap/>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6</w:t>
            </w:r>
          </w:p>
        </w:tc>
        <w:tc>
          <w:tcPr>
            <w:tcW w:w="165" w:type="pct"/>
            <w:tcBorders>
              <w:top w:val="nil"/>
              <w:left w:val="nil"/>
              <w:bottom w:val="single" w:sz="4" w:space="0" w:color="auto"/>
              <w:right w:val="single" w:sz="4" w:space="0" w:color="auto"/>
            </w:tcBorders>
            <w:shd w:val="clear" w:color="auto" w:fill="auto"/>
            <w:noWrap/>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7</w:t>
            </w:r>
          </w:p>
        </w:tc>
        <w:tc>
          <w:tcPr>
            <w:tcW w:w="155" w:type="pct"/>
            <w:tcBorders>
              <w:top w:val="nil"/>
              <w:left w:val="nil"/>
              <w:bottom w:val="single" w:sz="4" w:space="0" w:color="auto"/>
              <w:right w:val="single" w:sz="4" w:space="0" w:color="auto"/>
            </w:tcBorders>
            <w:shd w:val="clear" w:color="auto" w:fill="auto"/>
            <w:noWrap/>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8</w:t>
            </w:r>
          </w:p>
        </w:tc>
        <w:tc>
          <w:tcPr>
            <w:tcW w:w="154" w:type="pct"/>
            <w:tcBorders>
              <w:top w:val="nil"/>
              <w:left w:val="nil"/>
              <w:bottom w:val="single" w:sz="4" w:space="0" w:color="auto"/>
              <w:right w:val="single" w:sz="4" w:space="0" w:color="auto"/>
            </w:tcBorders>
            <w:shd w:val="clear" w:color="auto" w:fill="auto"/>
            <w:noWrap/>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9</w:t>
            </w:r>
          </w:p>
        </w:tc>
        <w:tc>
          <w:tcPr>
            <w:tcW w:w="190" w:type="pct"/>
            <w:tcBorders>
              <w:top w:val="nil"/>
              <w:left w:val="nil"/>
              <w:bottom w:val="single" w:sz="4" w:space="0" w:color="auto"/>
              <w:right w:val="single" w:sz="4" w:space="0" w:color="auto"/>
            </w:tcBorders>
            <w:shd w:val="clear" w:color="auto" w:fill="auto"/>
            <w:noWrap/>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10</w:t>
            </w:r>
          </w:p>
        </w:tc>
        <w:tc>
          <w:tcPr>
            <w:tcW w:w="155" w:type="pct"/>
            <w:tcBorders>
              <w:top w:val="nil"/>
              <w:left w:val="nil"/>
              <w:bottom w:val="single" w:sz="4" w:space="0" w:color="auto"/>
              <w:right w:val="single" w:sz="4" w:space="0" w:color="auto"/>
            </w:tcBorders>
            <w:shd w:val="clear" w:color="auto" w:fill="auto"/>
            <w:noWrap/>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11</w:t>
            </w:r>
          </w:p>
        </w:tc>
        <w:tc>
          <w:tcPr>
            <w:tcW w:w="165" w:type="pct"/>
            <w:tcBorders>
              <w:top w:val="nil"/>
              <w:left w:val="nil"/>
              <w:bottom w:val="single" w:sz="4" w:space="0" w:color="auto"/>
              <w:right w:val="single" w:sz="4" w:space="0" w:color="auto"/>
            </w:tcBorders>
            <w:shd w:val="clear" w:color="auto" w:fill="auto"/>
            <w:noWrap/>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12</w:t>
            </w:r>
          </w:p>
        </w:tc>
        <w:tc>
          <w:tcPr>
            <w:tcW w:w="137" w:type="pct"/>
            <w:tcBorders>
              <w:top w:val="nil"/>
              <w:left w:val="nil"/>
              <w:bottom w:val="single" w:sz="4" w:space="0" w:color="auto"/>
              <w:right w:val="single" w:sz="4" w:space="0" w:color="auto"/>
            </w:tcBorders>
            <w:shd w:val="clear" w:color="auto" w:fill="auto"/>
            <w:noWrap/>
            <w:vAlign w:val="center"/>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13</w:t>
            </w:r>
          </w:p>
        </w:tc>
      </w:tr>
      <w:tr w:rsidR="006E3F1D" w:rsidRPr="006E3F1D" w:rsidTr="00354348">
        <w:trPr>
          <w:trHeight w:val="255"/>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20"/>
                <w:szCs w:val="20"/>
                <w:lang w:eastAsia="ru-RU"/>
              </w:rPr>
            </w:pPr>
            <w:r w:rsidRPr="006E3F1D">
              <w:rPr>
                <w:rFonts w:ascii="Arial" w:eastAsia="Times New Roman" w:hAnsi="Arial" w:cs="Arial"/>
                <w:b/>
                <w:bCs/>
                <w:sz w:val="20"/>
                <w:szCs w:val="20"/>
                <w:lang w:eastAsia="ru-RU"/>
              </w:rPr>
              <w:t>Раздел 1. Земляное полотно</w:t>
            </w:r>
          </w:p>
        </w:tc>
      </w:tr>
      <w:tr w:rsidR="006E3F1D" w:rsidRPr="006E3F1D" w:rsidTr="00354348">
        <w:trPr>
          <w:trHeight w:val="2175"/>
        </w:trPr>
        <w:tc>
          <w:tcPr>
            <w:tcW w:w="102"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lastRenderedPageBreak/>
              <w:t>1</w:t>
            </w:r>
          </w:p>
        </w:tc>
        <w:tc>
          <w:tcPr>
            <w:tcW w:w="706"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18"/>
                <w:szCs w:val="18"/>
                <w:lang w:eastAsia="ru-RU"/>
              </w:rPr>
            </w:pPr>
            <w:r w:rsidRPr="006E3F1D">
              <w:rPr>
                <w:rFonts w:ascii="Arial" w:eastAsia="Times New Roman" w:hAnsi="Arial" w:cs="Arial"/>
                <w:b/>
                <w:bCs/>
                <w:sz w:val="18"/>
                <w:szCs w:val="18"/>
                <w:lang w:eastAsia="ru-RU"/>
              </w:rPr>
              <w:t>ФЕР01-01-013-08</w:t>
            </w:r>
            <w:r w:rsidRPr="006E3F1D">
              <w:rPr>
                <w:rFonts w:ascii="Arial" w:eastAsia="Times New Roman" w:hAnsi="Arial" w:cs="Arial"/>
                <w:i/>
                <w:iCs/>
                <w:sz w:val="14"/>
                <w:szCs w:val="14"/>
                <w:lang w:eastAsia="ru-RU"/>
              </w:rPr>
              <w:br/>
              <w:t>Приказ Минстроя РФ от 30.01.14 №31/пр</w:t>
            </w:r>
          </w:p>
        </w:tc>
        <w:tc>
          <w:tcPr>
            <w:tcW w:w="1299"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Разработка грунта с погрузкой на автомобили-самосвалы экскаваторами с ковшом вместимостью: 0,65 (0,5-1) м3, группа грунтов 2</w:t>
            </w:r>
            <w:r w:rsidRPr="006E3F1D">
              <w:rPr>
                <w:rFonts w:ascii="Arial" w:eastAsia="Times New Roman" w:hAnsi="Arial" w:cs="Arial"/>
                <w:sz w:val="18"/>
                <w:szCs w:val="18"/>
                <w:lang w:eastAsia="ru-RU"/>
              </w:rPr>
              <w:br/>
              <w:t>(1000 м3 грунта)</w:t>
            </w:r>
            <w:r w:rsidRPr="006E3F1D">
              <w:rPr>
                <w:rFonts w:ascii="Arial" w:eastAsia="Times New Roman" w:hAnsi="Arial" w:cs="Arial"/>
                <w:i/>
                <w:iCs/>
                <w:sz w:val="14"/>
                <w:szCs w:val="14"/>
                <w:lang w:eastAsia="ru-RU"/>
              </w:rPr>
              <w:br/>
              <w:t>ИНДЕКС К ПОЗИЦИИ:</w:t>
            </w:r>
            <w:r w:rsidRPr="006E3F1D">
              <w:rPr>
                <w:rFonts w:ascii="Arial" w:eastAsia="Times New Roman" w:hAnsi="Arial" w:cs="Arial"/>
                <w:i/>
                <w:iCs/>
                <w:sz w:val="14"/>
                <w:szCs w:val="14"/>
                <w:lang w:eastAsia="ru-RU"/>
              </w:rPr>
              <w:br/>
              <w:t>ФЕр средний по области автомобильные дороги декабрь 2018  ОЗП=18,2; ЭМ=8,3; ЗПМ=18,2; МАТ=8,18</w:t>
            </w:r>
            <w:r w:rsidRPr="006E3F1D">
              <w:rPr>
                <w:rFonts w:ascii="Arial" w:eastAsia="Times New Roman" w:hAnsi="Arial" w:cs="Arial"/>
                <w:i/>
                <w:iCs/>
                <w:sz w:val="14"/>
                <w:szCs w:val="14"/>
                <w:lang w:eastAsia="ru-RU"/>
              </w:rPr>
              <w:br/>
              <w:t>НР (12083 руб.): 81%=95%*0.85 от ФОТ (14917 руб.)</w:t>
            </w:r>
            <w:r w:rsidRPr="006E3F1D">
              <w:rPr>
                <w:rFonts w:ascii="Arial" w:eastAsia="Times New Roman" w:hAnsi="Arial" w:cs="Arial"/>
                <w:i/>
                <w:iCs/>
                <w:sz w:val="14"/>
                <w:szCs w:val="14"/>
                <w:lang w:eastAsia="ru-RU"/>
              </w:rPr>
              <w:br/>
              <w:t>СП (5072 руб.): 34%=50%*(0.85*0.8) от ФОТ (14917 руб.)</w:t>
            </w:r>
          </w:p>
        </w:tc>
        <w:tc>
          <w:tcPr>
            <w:tcW w:w="1362"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1,53</w:t>
            </w:r>
            <w:r w:rsidRPr="006E3F1D">
              <w:rPr>
                <w:rFonts w:ascii="Arial" w:eastAsia="Times New Roman" w:hAnsi="Arial" w:cs="Arial"/>
                <w:i/>
                <w:iCs/>
                <w:sz w:val="14"/>
                <w:szCs w:val="14"/>
                <w:lang w:eastAsia="ru-RU"/>
              </w:rPr>
              <w:br/>
              <w:t>1530 / 1000</w:t>
            </w:r>
          </w:p>
        </w:tc>
        <w:tc>
          <w:tcPr>
            <w:tcW w:w="22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30958,28</w:t>
            </w:r>
            <w:r w:rsidRPr="006E3F1D">
              <w:rPr>
                <w:rFonts w:ascii="Arial" w:eastAsia="Times New Roman" w:hAnsi="Arial" w:cs="Arial"/>
                <w:sz w:val="16"/>
                <w:szCs w:val="16"/>
                <w:lang w:eastAsia="ru-RU"/>
              </w:rPr>
              <w:br/>
              <w:t>1619,8</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29302,98</w:t>
            </w:r>
            <w:r w:rsidRPr="006E3F1D">
              <w:rPr>
                <w:rFonts w:ascii="Arial" w:eastAsia="Times New Roman" w:hAnsi="Arial" w:cs="Arial"/>
                <w:sz w:val="16"/>
                <w:szCs w:val="16"/>
                <w:lang w:eastAsia="ru-RU"/>
              </w:rPr>
              <w:br/>
              <w:t>8130,3</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35,5</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47366</w:t>
            </w:r>
          </w:p>
        </w:tc>
        <w:tc>
          <w:tcPr>
            <w:tcW w:w="154"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2478</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44834</w:t>
            </w:r>
            <w:r w:rsidRPr="006E3F1D">
              <w:rPr>
                <w:rFonts w:ascii="Arial" w:eastAsia="Times New Roman" w:hAnsi="Arial" w:cs="Arial"/>
                <w:sz w:val="16"/>
                <w:szCs w:val="16"/>
                <w:lang w:eastAsia="ru-RU"/>
              </w:rPr>
              <w:br/>
              <w:t>12439</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54</w:t>
            </w:r>
          </w:p>
        </w:tc>
        <w:tc>
          <w:tcPr>
            <w:tcW w:w="16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11,41</w:t>
            </w:r>
          </w:p>
        </w:tc>
        <w:tc>
          <w:tcPr>
            <w:tcW w:w="137"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17,46</w:t>
            </w:r>
          </w:p>
        </w:tc>
      </w:tr>
      <w:tr w:rsidR="006E3F1D" w:rsidRPr="006E3F1D" w:rsidTr="00354348">
        <w:trPr>
          <w:trHeight w:val="1545"/>
        </w:trPr>
        <w:tc>
          <w:tcPr>
            <w:tcW w:w="102"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2</w:t>
            </w:r>
          </w:p>
        </w:tc>
        <w:tc>
          <w:tcPr>
            <w:tcW w:w="706"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18"/>
                <w:szCs w:val="18"/>
                <w:lang w:eastAsia="ru-RU"/>
              </w:rPr>
            </w:pPr>
            <w:r w:rsidRPr="006E3F1D">
              <w:rPr>
                <w:rFonts w:ascii="Arial" w:eastAsia="Times New Roman" w:hAnsi="Arial" w:cs="Arial"/>
                <w:b/>
                <w:bCs/>
                <w:sz w:val="18"/>
                <w:szCs w:val="18"/>
                <w:lang w:eastAsia="ru-RU"/>
              </w:rPr>
              <w:t>408-0015</w:t>
            </w:r>
          </w:p>
        </w:tc>
        <w:tc>
          <w:tcPr>
            <w:tcW w:w="1299"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Щебень из природного камня для строительных работ марка: 800, фракция 20-40 мм</w:t>
            </w:r>
            <w:r w:rsidRPr="006E3F1D">
              <w:rPr>
                <w:rFonts w:ascii="Arial" w:eastAsia="Times New Roman" w:hAnsi="Arial" w:cs="Arial"/>
                <w:sz w:val="18"/>
                <w:szCs w:val="18"/>
                <w:lang w:eastAsia="ru-RU"/>
              </w:rPr>
              <w:br/>
              <w:t>(м3)</w:t>
            </w:r>
            <w:r w:rsidRPr="006E3F1D">
              <w:rPr>
                <w:rFonts w:ascii="Arial" w:eastAsia="Times New Roman" w:hAnsi="Arial" w:cs="Arial"/>
                <w:i/>
                <w:iCs/>
                <w:sz w:val="14"/>
                <w:szCs w:val="14"/>
                <w:lang w:eastAsia="ru-RU"/>
              </w:rPr>
              <w:br/>
              <w:t>ИНДЕКС К ПОЗИЦИИ:</w:t>
            </w:r>
            <w:r w:rsidRPr="006E3F1D">
              <w:rPr>
                <w:rFonts w:ascii="Arial" w:eastAsia="Times New Roman" w:hAnsi="Arial" w:cs="Arial"/>
                <w:i/>
                <w:iCs/>
                <w:sz w:val="14"/>
                <w:szCs w:val="14"/>
                <w:lang w:eastAsia="ru-RU"/>
              </w:rPr>
              <w:br/>
              <w:t>ФЕр средний по области автомобильные дороги декабрь 2018  ОЗП=18,2; ЭМ=8,3; ЗПМ=18,2; МАТ=8,18</w:t>
            </w:r>
          </w:p>
        </w:tc>
        <w:tc>
          <w:tcPr>
            <w:tcW w:w="1362"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-0,0612</w:t>
            </w:r>
          </w:p>
        </w:tc>
        <w:tc>
          <w:tcPr>
            <w:tcW w:w="22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886,71</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886,71</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-54</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-54</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r>
      <w:tr w:rsidR="006E3F1D" w:rsidRPr="006E3F1D" w:rsidTr="00354348">
        <w:trPr>
          <w:trHeight w:val="1545"/>
        </w:trPr>
        <w:tc>
          <w:tcPr>
            <w:tcW w:w="102"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3</w:t>
            </w:r>
          </w:p>
        </w:tc>
        <w:tc>
          <w:tcPr>
            <w:tcW w:w="706"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18"/>
                <w:szCs w:val="18"/>
                <w:lang w:eastAsia="ru-RU"/>
              </w:rPr>
            </w:pPr>
            <w:r w:rsidRPr="006E3F1D">
              <w:rPr>
                <w:rFonts w:ascii="Arial" w:eastAsia="Times New Roman" w:hAnsi="Arial" w:cs="Arial"/>
                <w:b/>
                <w:bCs/>
                <w:sz w:val="18"/>
                <w:szCs w:val="18"/>
                <w:lang w:eastAsia="ru-RU"/>
              </w:rPr>
              <w:t>Калькуляция №2 п 4</w:t>
            </w:r>
            <w:r w:rsidRPr="006E3F1D">
              <w:rPr>
                <w:rFonts w:ascii="Arial" w:eastAsia="Times New Roman" w:hAnsi="Arial" w:cs="Arial"/>
                <w:i/>
                <w:iCs/>
                <w:sz w:val="14"/>
                <w:szCs w:val="14"/>
                <w:lang w:eastAsia="ru-RU"/>
              </w:rPr>
              <w:br/>
              <w:t>Приказ Минстроя России от 12.11.14 №703/пр</w:t>
            </w:r>
          </w:p>
        </w:tc>
        <w:tc>
          <w:tcPr>
            <w:tcW w:w="1299"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Щебень из природного камня для строительных работ марка: 800, фракция 20-40 мм</w:t>
            </w:r>
            <w:r w:rsidRPr="006E3F1D">
              <w:rPr>
                <w:rFonts w:ascii="Arial" w:eastAsia="Times New Roman" w:hAnsi="Arial" w:cs="Arial"/>
                <w:sz w:val="18"/>
                <w:szCs w:val="18"/>
                <w:lang w:eastAsia="ru-RU"/>
              </w:rPr>
              <w:br/>
              <w:t>(м3)</w:t>
            </w:r>
            <w:r w:rsidRPr="006E3F1D">
              <w:rPr>
                <w:rFonts w:ascii="Arial" w:eastAsia="Times New Roman" w:hAnsi="Arial" w:cs="Arial"/>
                <w:i/>
                <w:iCs/>
                <w:sz w:val="14"/>
                <w:szCs w:val="14"/>
                <w:lang w:eastAsia="ru-RU"/>
              </w:rPr>
              <w:br/>
              <w:t>ИНДЕКС К ПОЗИЦИИ:</w:t>
            </w:r>
            <w:r w:rsidRPr="006E3F1D">
              <w:rPr>
                <w:rFonts w:ascii="Arial" w:eastAsia="Times New Roman" w:hAnsi="Arial" w:cs="Arial"/>
                <w:i/>
                <w:iCs/>
                <w:sz w:val="14"/>
                <w:szCs w:val="14"/>
                <w:lang w:eastAsia="ru-RU"/>
              </w:rPr>
              <w:br/>
              <w:t>ФЕр средний по области автомобильные дороги декабрь 2018  ОЗП=18,2; ЭМ=8,3; ЗПМ=18,2; МАТ=8,18</w:t>
            </w:r>
          </w:p>
        </w:tc>
        <w:tc>
          <w:tcPr>
            <w:tcW w:w="1362"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0,061</w:t>
            </w:r>
          </w:p>
        </w:tc>
        <w:tc>
          <w:tcPr>
            <w:tcW w:w="22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1837,23</w:t>
            </w:r>
            <w:r w:rsidRPr="006E3F1D">
              <w:rPr>
                <w:rFonts w:ascii="Arial" w:eastAsia="Times New Roman" w:hAnsi="Arial" w:cs="Arial"/>
                <w:i/>
                <w:iCs/>
                <w:sz w:val="12"/>
                <w:szCs w:val="12"/>
                <w:lang w:eastAsia="ru-RU"/>
              </w:rPr>
              <w:br/>
              <w:t>1821,47/8,11</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1837,23</w:t>
            </w:r>
            <w:r w:rsidRPr="006E3F1D">
              <w:rPr>
                <w:rFonts w:ascii="Arial" w:eastAsia="Times New Roman" w:hAnsi="Arial" w:cs="Arial"/>
                <w:i/>
                <w:iCs/>
                <w:sz w:val="12"/>
                <w:szCs w:val="12"/>
                <w:lang w:eastAsia="ru-RU"/>
              </w:rPr>
              <w:br/>
              <w:t>1821,47/8,11</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112</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112</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r>
      <w:tr w:rsidR="006E3F1D" w:rsidRPr="006E3F1D" w:rsidTr="00354348">
        <w:trPr>
          <w:trHeight w:val="2175"/>
        </w:trPr>
        <w:tc>
          <w:tcPr>
            <w:tcW w:w="102"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4</w:t>
            </w:r>
          </w:p>
        </w:tc>
        <w:tc>
          <w:tcPr>
            <w:tcW w:w="706"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18"/>
                <w:szCs w:val="18"/>
                <w:lang w:eastAsia="ru-RU"/>
              </w:rPr>
            </w:pPr>
            <w:r w:rsidRPr="006E3F1D">
              <w:rPr>
                <w:rFonts w:ascii="Arial" w:eastAsia="Times New Roman" w:hAnsi="Arial" w:cs="Arial"/>
                <w:b/>
                <w:bCs/>
                <w:sz w:val="18"/>
                <w:szCs w:val="18"/>
                <w:lang w:eastAsia="ru-RU"/>
              </w:rPr>
              <w:t>ФССЦпг-03-21-01-002</w:t>
            </w:r>
            <w:r w:rsidRPr="006E3F1D">
              <w:rPr>
                <w:rFonts w:ascii="Arial" w:eastAsia="Times New Roman" w:hAnsi="Arial" w:cs="Arial"/>
                <w:i/>
                <w:iCs/>
                <w:sz w:val="14"/>
                <w:szCs w:val="14"/>
                <w:lang w:eastAsia="ru-RU"/>
              </w:rPr>
              <w:br/>
              <w:t>Приказ Минстроя РФ от 30.01.14 №31/пр</w:t>
            </w:r>
          </w:p>
        </w:tc>
        <w:tc>
          <w:tcPr>
            <w:tcW w:w="1299"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Перевозка грузов автомобилями-самосвалами грузоподъемностью 10 т, работающих вне карьера, на расстояние: до 2 км I класс груза</w:t>
            </w:r>
            <w:r w:rsidRPr="006E3F1D">
              <w:rPr>
                <w:rFonts w:ascii="Arial" w:eastAsia="Times New Roman" w:hAnsi="Arial" w:cs="Arial"/>
                <w:sz w:val="18"/>
                <w:szCs w:val="18"/>
                <w:lang w:eastAsia="ru-RU"/>
              </w:rPr>
              <w:br/>
              <w:t>(1 т груза)</w:t>
            </w:r>
            <w:r w:rsidRPr="006E3F1D">
              <w:rPr>
                <w:rFonts w:ascii="Arial" w:eastAsia="Times New Roman" w:hAnsi="Arial" w:cs="Arial"/>
                <w:i/>
                <w:iCs/>
                <w:sz w:val="14"/>
                <w:szCs w:val="14"/>
                <w:lang w:eastAsia="ru-RU"/>
              </w:rPr>
              <w:br/>
              <w:t>ИНДЕКС К ПОЗИЦИИ:</w:t>
            </w:r>
            <w:r w:rsidRPr="006E3F1D">
              <w:rPr>
                <w:rFonts w:ascii="Arial" w:eastAsia="Times New Roman" w:hAnsi="Arial" w:cs="Arial"/>
                <w:i/>
                <w:iCs/>
                <w:sz w:val="14"/>
                <w:szCs w:val="14"/>
                <w:lang w:eastAsia="ru-RU"/>
              </w:rPr>
              <w:br/>
              <w:t>ФЕр средний по области автомобильные дороги декабрь 2018  ОЗП=18,2; ЭМ=8,3; ЗПМ=18,2; МАТ=8,18</w:t>
            </w:r>
            <w:r w:rsidRPr="006E3F1D">
              <w:rPr>
                <w:rFonts w:ascii="Arial" w:eastAsia="Times New Roman" w:hAnsi="Arial" w:cs="Arial"/>
                <w:i/>
                <w:iCs/>
                <w:sz w:val="14"/>
                <w:szCs w:val="14"/>
                <w:lang w:eastAsia="ru-RU"/>
              </w:rPr>
              <w:br/>
              <w:t>НР 0%=0%*0.85 от ФОТ</w:t>
            </w:r>
            <w:r w:rsidRPr="006E3F1D">
              <w:rPr>
                <w:rFonts w:ascii="Arial" w:eastAsia="Times New Roman" w:hAnsi="Arial" w:cs="Arial"/>
                <w:i/>
                <w:iCs/>
                <w:sz w:val="14"/>
                <w:szCs w:val="14"/>
                <w:lang w:eastAsia="ru-RU"/>
              </w:rPr>
              <w:br/>
              <w:t>СП 0%=0%*0.8 от ФОТ</w:t>
            </w:r>
          </w:p>
        </w:tc>
        <w:tc>
          <w:tcPr>
            <w:tcW w:w="1362"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2647</w:t>
            </w:r>
          </w:p>
        </w:tc>
        <w:tc>
          <w:tcPr>
            <w:tcW w:w="22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32,04</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32,04</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84810</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84810</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r>
      <w:tr w:rsidR="006E3F1D" w:rsidRPr="006E3F1D" w:rsidTr="00354348">
        <w:trPr>
          <w:trHeight w:val="1935"/>
        </w:trPr>
        <w:tc>
          <w:tcPr>
            <w:tcW w:w="102"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5</w:t>
            </w:r>
          </w:p>
        </w:tc>
        <w:tc>
          <w:tcPr>
            <w:tcW w:w="706"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18"/>
                <w:szCs w:val="18"/>
                <w:lang w:eastAsia="ru-RU"/>
              </w:rPr>
            </w:pPr>
            <w:r w:rsidRPr="006E3F1D">
              <w:rPr>
                <w:rFonts w:ascii="Arial" w:eastAsia="Times New Roman" w:hAnsi="Arial" w:cs="Arial"/>
                <w:b/>
                <w:bCs/>
                <w:sz w:val="18"/>
                <w:szCs w:val="18"/>
                <w:lang w:eastAsia="ru-RU"/>
              </w:rPr>
              <w:t>ФЕР01-01-015-02</w:t>
            </w:r>
            <w:r w:rsidRPr="006E3F1D">
              <w:rPr>
                <w:rFonts w:ascii="Arial" w:eastAsia="Times New Roman" w:hAnsi="Arial" w:cs="Arial"/>
                <w:i/>
                <w:iCs/>
                <w:sz w:val="14"/>
                <w:szCs w:val="14"/>
                <w:lang w:eastAsia="ru-RU"/>
              </w:rPr>
              <w:br/>
              <w:t>Приказ Минстроя РФ от 30.01.14 №31/пр</w:t>
            </w:r>
          </w:p>
        </w:tc>
        <w:tc>
          <w:tcPr>
            <w:tcW w:w="1299"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Ремонт и содержание грунтовых землевозных дорог на каждые 0,5 км длины, группа грунтов: 2</w:t>
            </w:r>
            <w:r w:rsidRPr="006E3F1D">
              <w:rPr>
                <w:rFonts w:ascii="Arial" w:eastAsia="Times New Roman" w:hAnsi="Arial" w:cs="Arial"/>
                <w:sz w:val="18"/>
                <w:szCs w:val="18"/>
                <w:lang w:eastAsia="ru-RU"/>
              </w:rPr>
              <w:br/>
              <w:t>(1000 м3 грунта)</w:t>
            </w:r>
            <w:r w:rsidRPr="006E3F1D">
              <w:rPr>
                <w:rFonts w:ascii="Arial" w:eastAsia="Times New Roman" w:hAnsi="Arial" w:cs="Arial"/>
                <w:i/>
                <w:iCs/>
                <w:sz w:val="14"/>
                <w:szCs w:val="14"/>
                <w:lang w:eastAsia="ru-RU"/>
              </w:rPr>
              <w:br/>
              <w:t>ИНДЕКС К ПОЗИЦИИ:</w:t>
            </w:r>
            <w:r w:rsidRPr="006E3F1D">
              <w:rPr>
                <w:rFonts w:ascii="Arial" w:eastAsia="Times New Roman" w:hAnsi="Arial" w:cs="Arial"/>
                <w:i/>
                <w:iCs/>
                <w:sz w:val="14"/>
                <w:szCs w:val="14"/>
                <w:lang w:eastAsia="ru-RU"/>
              </w:rPr>
              <w:br/>
              <w:t>ФЕр средний по области автомобильные дороги декабрь 2018  ОЗП=18,2; ЭМ=8,3; ЗПМ=18,2; МАТ=8,18</w:t>
            </w:r>
            <w:r w:rsidRPr="006E3F1D">
              <w:rPr>
                <w:rFonts w:ascii="Arial" w:eastAsia="Times New Roman" w:hAnsi="Arial" w:cs="Arial"/>
                <w:i/>
                <w:iCs/>
                <w:sz w:val="14"/>
                <w:szCs w:val="14"/>
                <w:lang w:eastAsia="ru-RU"/>
              </w:rPr>
              <w:br/>
              <w:t>НР (326 руб.): 81%=95%*0.85 от ФОТ (402 руб.)</w:t>
            </w:r>
            <w:r w:rsidRPr="006E3F1D">
              <w:rPr>
                <w:rFonts w:ascii="Arial" w:eastAsia="Times New Roman" w:hAnsi="Arial" w:cs="Arial"/>
                <w:i/>
                <w:iCs/>
                <w:sz w:val="14"/>
                <w:szCs w:val="14"/>
                <w:lang w:eastAsia="ru-RU"/>
              </w:rPr>
              <w:br/>
              <w:t>СП (137 руб.): 34%=50%*(0.85*0.8) от ФОТ (402 руб.)</w:t>
            </w:r>
          </w:p>
        </w:tc>
        <w:tc>
          <w:tcPr>
            <w:tcW w:w="1362"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1,53</w:t>
            </w:r>
            <w:r w:rsidRPr="006E3F1D">
              <w:rPr>
                <w:rFonts w:ascii="Arial" w:eastAsia="Times New Roman" w:hAnsi="Arial" w:cs="Arial"/>
                <w:i/>
                <w:iCs/>
                <w:sz w:val="14"/>
                <w:szCs w:val="14"/>
                <w:lang w:eastAsia="ru-RU"/>
              </w:rPr>
              <w:br/>
              <w:t>1530 / 1000</w:t>
            </w:r>
          </w:p>
        </w:tc>
        <w:tc>
          <w:tcPr>
            <w:tcW w:w="22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1198,78</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1092,36</w:t>
            </w:r>
            <w:r w:rsidRPr="006E3F1D">
              <w:rPr>
                <w:rFonts w:ascii="Arial" w:eastAsia="Times New Roman" w:hAnsi="Arial" w:cs="Arial"/>
                <w:sz w:val="16"/>
                <w:szCs w:val="16"/>
                <w:lang w:eastAsia="ru-RU"/>
              </w:rPr>
              <w:br/>
              <w:t>262,99</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106,42</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1834</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1671</w:t>
            </w:r>
            <w:r w:rsidRPr="006E3F1D">
              <w:rPr>
                <w:rFonts w:ascii="Arial" w:eastAsia="Times New Roman" w:hAnsi="Arial" w:cs="Arial"/>
                <w:sz w:val="16"/>
                <w:szCs w:val="16"/>
                <w:lang w:eastAsia="ru-RU"/>
              </w:rPr>
              <w:br/>
              <w:t>402</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163</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r>
      <w:tr w:rsidR="006E3F1D" w:rsidRPr="006E3F1D" w:rsidTr="00354348">
        <w:trPr>
          <w:trHeight w:val="1545"/>
        </w:trPr>
        <w:tc>
          <w:tcPr>
            <w:tcW w:w="102"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lastRenderedPageBreak/>
              <w:t>6</w:t>
            </w:r>
          </w:p>
        </w:tc>
        <w:tc>
          <w:tcPr>
            <w:tcW w:w="706"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18"/>
                <w:szCs w:val="18"/>
                <w:lang w:eastAsia="ru-RU"/>
              </w:rPr>
            </w:pPr>
            <w:r w:rsidRPr="006E3F1D">
              <w:rPr>
                <w:rFonts w:ascii="Arial" w:eastAsia="Times New Roman" w:hAnsi="Arial" w:cs="Arial"/>
                <w:b/>
                <w:bCs/>
                <w:sz w:val="18"/>
                <w:szCs w:val="18"/>
                <w:lang w:eastAsia="ru-RU"/>
              </w:rPr>
              <w:t>408-0015</w:t>
            </w:r>
          </w:p>
        </w:tc>
        <w:tc>
          <w:tcPr>
            <w:tcW w:w="1299"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Щебень из природного камня для строительных работ марка: 800, фракция 20-40 мм</w:t>
            </w:r>
            <w:r w:rsidRPr="006E3F1D">
              <w:rPr>
                <w:rFonts w:ascii="Arial" w:eastAsia="Times New Roman" w:hAnsi="Arial" w:cs="Arial"/>
                <w:sz w:val="18"/>
                <w:szCs w:val="18"/>
                <w:lang w:eastAsia="ru-RU"/>
              </w:rPr>
              <w:br/>
              <w:t>(м3)</w:t>
            </w:r>
            <w:r w:rsidRPr="006E3F1D">
              <w:rPr>
                <w:rFonts w:ascii="Arial" w:eastAsia="Times New Roman" w:hAnsi="Arial" w:cs="Arial"/>
                <w:i/>
                <w:iCs/>
                <w:sz w:val="14"/>
                <w:szCs w:val="14"/>
                <w:lang w:eastAsia="ru-RU"/>
              </w:rPr>
              <w:br/>
              <w:t>ИНДЕКС К ПОЗИЦИИ:</w:t>
            </w:r>
            <w:r w:rsidRPr="006E3F1D">
              <w:rPr>
                <w:rFonts w:ascii="Arial" w:eastAsia="Times New Roman" w:hAnsi="Arial" w:cs="Arial"/>
                <w:i/>
                <w:iCs/>
                <w:sz w:val="14"/>
                <w:szCs w:val="14"/>
                <w:lang w:eastAsia="ru-RU"/>
              </w:rPr>
              <w:br/>
              <w:t>ФЕр средний по области автомобильные дороги декабрь 2018  ОЗП=18,2; ЭМ=8,3; ЗПМ=18,2; МАТ=8,18</w:t>
            </w:r>
          </w:p>
        </w:tc>
        <w:tc>
          <w:tcPr>
            <w:tcW w:w="1362"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-0,1836</w:t>
            </w:r>
          </w:p>
        </w:tc>
        <w:tc>
          <w:tcPr>
            <w:tcW w:w="22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886,71</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886,71</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-163</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-163</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r>
      <w:tr w:rsidR="006E3F1D" w:rsidRPr="006E3F1D" w:rsidTr="00354348">
        <w:trPr>
          <w:trHeight w:val="1545"/>
        </w:trPr>
        <w:tc>
          <w:tcPr>
            <w:tcW w:w="102"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7</w:t>
            </w:r>
          </w:p>
        </w:tc>
        <w:tc>
          <w:tcPr>
            <w:tcW w:w="706"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18"/>
                <w:szCs w:val="18"/>
                <w:lang w:eastAsia="ru-RU"/>
              </w:rPr>
            </w:pPr>
            <w:r w:rsidRPr="006E3F1D">
              <w:rPr>
                <w:rFonts w:ascii="Arial" w:eastAsia="Times New Roman" w:hAnsi="Arial" w:cs="Arial"/>
                <w:b/>
                <w:bCs/>
                <w:sz w:val="18"/>
                <w:szCs w:val="18"/>
                <w:lang w:eastAsia="ru-RU"/>
              </w:rPr>
              <w:t>Калькуляция №2 п 4</w:t>
            </w:r>
            <w:r w:rsidRPr="006E3F1D">
              <w:rPr>
                <w:rFonts w:ascii="Arial" w:eastAsia="Times New Roman" w:hAnsi="Arial" w:cs="Arial"/>
                <w:i/>
                <w:iCs/>
                <w:sz w:val="14"/>
                <w:szCs w:val="14"/>
                <w:lang w:eastAsia="ru-RU"/>
              </w:rPr>
              <w:br/>
              <w:t>Приказ Минстроя России от 12.11.14 №703/пр</w:t>
            </w:r>
          </w:p>
        </w:tc>
        <w:tc>
          <w:tcPr>
            <w:tcW w:w="1299"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Щебень из природного камня для строительных работ марка: 800, фракция 20-40 мм</w:t>
            </w:r>
            <w:r w:rsidRPr="006E3F1D">
              <w:rPr>
                <w:rFonts w:ascii="Arial" w:eastAsia="Times New Roman" w:hAnsi="Arial" w:cs="Arial"/>
                <w:sz w:val="18"/>
                <w:szCs w:val="18"/>
                <w:lang w:eastAsia="ru-RU"/>
              </w:rPr>
              <w:br/>
              <w:t>(м3)</w:t>
            </w:r>
            <w:r w:rsidRPr="006E3F1D">
              <w:rPr>
                <w:rFonts w:ascii="Arial" w:eastAsia="Times New Roman" w:hAnsi="Arial" w:cs="Arial"/>
                <w:i/>
                <w:iCs/>
                <w:sz w:val="14"/>
                <w:szCs w:val="14"/>
                <w:lang w:eastAsia="ru-RU"/>
              </w:rPr>
              <w:br/>
              <w:t>ИНДЕКС К ПОЗИЦИИ:</w:t>
            </w:r>
            <w:r w:rsidRPr="006E3F1D">
              <w:rPr>
                <w:rFonts w:ascii="Arial" w:eastAsia="Times New Roman" w:hAnsi="Arial" w:cs="Arial"/>
                <w:i/>
                <w:iCs/>
                <w:sz w:val="14"/>
                <w:szCs w:val="14"/>
                <w:lang w:eastAsia="ru-RU"/>
              </w:rPr>
              <w:br/>
              <w:t>ФЕр средний по области автомобильные дороги декабрь 2018  ОЗП=18,2; ЭМ=8,3; ЗПМ=18,2; МАТ=8,18</w:t>
            </w:r>
          </w:p>
        </w:tc>
        <w:tc>
          <w:tcPr>
            <w:tcW w:w="1362"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0,184</w:t>
            </w:r>
          </w:p>
        </w:tc>
        <w:tc>
          <w:tcPr>
            <w:tcW w:w="22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1837,23</w:t>
            </w:r>
            <w:r w:rsidRPr="006E3F1D">
              <w:rPr>
                <w:rFonts w:ascii="Arial" w:eastAsia="Times New Roman" w:hAnsi="Arial" w:cs="Arial"/>
                <w:i/>
                <w:iCs/>
                <w:sz w:val="12"/>
                <w:szCs w:val="12"/>
                <w:lang w:eastAsia="ru-RU"/>
              </w:rPr>
              <w:br/>
              <w:t>1821,47/8,11</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1837,23</w:t>
            </w:r>
            <w:r w:rsidRPr="006E3F1D">
              <w:rPr>
                <w:rFonts w:ascii="Arial" w:eastAsia="Times New Roman" w:hAnsi="Arial" w:cs="Arial"/>
                <w:i/>
                <w:iCs/>
                <w:sz w:val="12"/>
                <w:szCs w:val="12"/>
                <w:lang w:eastAsia="ru-RU"/>
              </w:rPr>
              <w:br/>
              <w:t>1821,47/8,11</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338</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338</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r>
      <w:tr w:rsidR="006E3F1D" w:rsidRPr="006E3F1D" w:rsidTr="00354348">
        <w:trPr>
          <w:trHeight w:val="2175"/>
        </w:trPr>
        <w:tc>
          <w:tcPr>
            <w:tcW w:w="102"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8</w:t>
            </w:r>
          </w:p>
        </w:tc>
        <w:tc>
          <w:tcPr>
            <w:tcW w:w="706"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18"/>
                <w:szCs w:val="18"/>
                <w:lang w:eastAsia="ru-RU"/>
              </w:rPr>
            </w:pPr>
            <w:r w:rsidRPr="006E3F1D">
              <w:rPr>
                <w:rFonts w:ascii="Arial" w:eastAsia="Times New Roman" w:hAnsi="Arial" w:cs="Arial"/>
                <w:b/>
                <w:bCs/>
                <w:sz w:val="18"/>
                <w:szCs w:val="18"/>
                <w:lang w:eastAsia="ru-RU"/>
              </w:rPr>
              <w:t>ФЕР01-01-013-08</w:t>
            </w:r>
            <w:r w:rsidRPr="006E3F1D">
              <w:rPr>
                <w:rFonts w:ascii="Arial" w:eastAsia="Times New Roman" w:hAnsi="Arial" w:cs="Arial"/>
                <w:i/>
                <w:iCs/>
                <w:sz w:val="14"/>
                <w:szCs w:val="14"/>
                <w:lang w:eastAsia="ru-RU"/>
              </w:rPr>
              <w:br/>
              <w:t>Приказ Минстроя РФ от 30.01.14 №31/пр</w:t>
            </w:r>
          </w:p>
        </w:tc>
        <w:tc>
          <w:tcPr>
            <w:tcW w:w="1299"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Разработка грунта с погрузкой на автомобили-самосвалы экскаваторами с ковшом вместимостью: 0,65 (0,5-1) м3, группа грунтов 2 Досыпка</w:t>
            </w:r>
            <w:r w:rsidRPr="006E3F1D">
              <w:rPr>
                <w:rFonts w:ascii="Arial" w:eastAsia="Times New Roman" w:hAnsi="Arial" w:cs="Arial"/>
                <w:sz w:val="18"/>
                <w:szCs w:val="18"/>
                <w:lang w:eastAsia="ru-RU"/>
              </w:rPr>
              <w:br/>
              <w:t>(1000 м3 грунта)</w:t>
            </w:r>
            <w:r w:rsidRPr="006E3F1D">
              <w:rPr>
                <w:rFonts w:ascii="Arial" w:eastAsia="Times New Roman" w:hAnsi="Arial" w:cs="Arial"/>
                <w:i/>
                <w:iCs/>
                <w:sz w:val="14"/>
                <w:szCs w:val="14"/>
                <w:lang w:eastAsia="ru-RU"/>
              </w:rPr>
              <w:br/>
              <w:t>ИНДЕКС К ПОЗИЦИИ:</w:t>
            </w:r>
            <w:r w:rsidRPr="006E3F1D">
              <w:rPr>
                <w:rFonts w:ascii="Arial" w:eastAsia="Times New Roman" w:hAnsi="Arial" w:cs="Arial"/>
                <w:i/>
                <w:iCs/>
                <w:sz w:val="14"/>
                <w:szCs w:val="14"/>
                <w:lang w:eastAsia="ru-RU"/>
              </w:rPr>
              <w:br/>
              <w:t>ФЕр средний по области автомобильные дороги декабрь 2018  ОЗП=18,2; ЭМ=8,3; ЗПМ=18,2; МАТ=8,18</w:t>
            </w:r>
            <w:r w:rsidRPr="006E3F1D">
              <w:rPr>
                <w:rFonts w:ascii="Arial" w:eastAsia="Times New Roman" w:hAnsi="Arial" w:cs="Arial"/>
                <w:i/>
                <w:iCs/>
                <w:sz w:val="14"/>
                <w:szCs w:val="14"/>
                <w:lang w:eastAsia="ru-RU"/>
              </w:rPr>
              <w:br/>
              <w:t>НР (31724 руб.): 81%=95%*0.85 от ФОТ (39166 руб.)</w:t>
            </w:r>
            <w:r w:rsidRPr="006E3F1D">
              <w:rPr>
                <w:rFonts w:ascii="Arial" w:eastAsia="Times New Roman" w:hAnsi="Arial" w:cs="Arial"/>
                <w:i/>
                <w:iCs/>
                <w:sz w:val="14"/>
                <w:szCs w:val="14"/>
                <w:lang w:eastAsia="ru-RU"/>
              </w:rPr>
              <w:br/>
              <w:t>СП (13316 руб.): 34%=50%*(0.85*0.8) от ФОТ (39166 руб.)</w:t>
            </w:r>
          </w:p>
        </w:tc>
        <w:tc>
          <w:tcPr>
            <w:tcW w:w="1362"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4,017</w:t>
            </w:r>
            <w:r w:rsidRPr="006E3F1D">
              <w:rPr>
                <w:rFonts w:ascii="Arial" w:eastAsia="Times New Roman" w:hAnsi="Arial" w:cs="Arial"/>
                <w:i/>
                <w:iCs/>
                <w:sz w:val="14"/>
                <w:szCs w:val="14"/>
                <w:lang w:eastAsia="ru-RU"/>
              </w:rPr>
              <w:br/>
              <w:t>4017 / 1000</w:t>
            </w:r>
          </w:p>
        </w:tc>
        <w:tc>
          <w:tcPr>
            <w:tcW w:w="22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30958,28</w:t>
            </w:r>
            <w:r w:rsidRPr="006E3F1D">
              <w:rPr>
                <w:rFonts w:ascii="Arial" w:eastAsia="Times New Roman" w:hAnsi="Arial" w:cs="Arial"/>
                <w:sz w:val="16"/>
                <w:szCs w:val="16"/>
                <w:lang w:eastAsia="ru-RU"/>
              </w:rPr>
              <w:br/>
              <w:t>1619,8</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29302,98</w:t>
            </w:r>
            <w:r w:rsidRPr="006E3F1D">
              <w:rPr>
                <w:rFonts w:ascii="Arial" w:eastAsia="Times New Roman" w:hAnsi="Arial" w:cs="Arial"/>
                <w:sz w:val="16"/>
                <w:szCs w:val="16"/>
                <w:lang w:eastAsia="ru-RU"/>
              </w:rPr>
              <w:br/>
              <w:t>8130,3</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35,5</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124359</w:t>
            </w:r>
          </w:p>
        </w:tc>
        <w:tc>
          <w:tcPr>
            <w:tcW w:w="154"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6507</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117710</w:t>
            </w:r>
            <w:r w:rsidRPr="006E3F1D">
              <w:rPr>
                <w:rFonts w:ascii="Arial" w:eastAsia="Times New Roman" w:hAnsi="Arial" w:cs="Arial"/>
                <w:sz w:val="16"/>
                <w:szCs w:val="16"/>
                <w:lang w:eastAsia="ru-RU"/>
              </w:rPr>
              <w:br/>
              <w:t>32659</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142</w:t>
            </w:r>
          </w:p>
        </w:tc>
        <w:tc>
          <w:tcPr>
            <w:tcW w:w="16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11,41</w:t>
            </w:r>
          </w:p>
        </w:tc>
        <w:tc>
          <w:tcPr>
            <w:tcW w:w="137"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45,83</w:t>
            </w:r>
          </w:p>
        </w:tc>
      </w:tr>
      <w:tr w:rsidR="006E3F1D" w:rsidRPr="006E3F1D" w:rsidTr="00354348">
        <w:trPr>
          <w:trHeight w:val="1545"/>
        </w:trPr>
        <w:tc>
          <w:tcPr>
            <w:tcW w:w="102"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9</w:t>
            </w:r>
          </w:p>
        </w:tc>
        <w:tc>
          <w:tcPr>
            <w:tcW w:w="706"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18"/>
                <w:szCs w:val="18"/>
                <w:lang w:eastAsia="ru-RU"/>
              </w:rPr>
            </w:pPr>
            <w:r w:rsidRPr="006E3F1D">
              <w:rPr>
                <w:rFonts w:ascii="Arial" w:eastAsia="Times New Roman" w:hAnsi="Arial" w:cs="Arial"/>
                <w:b/>
                <w:bCs/>
                <w:sz w:val="18"/>
                <w:szCs w:val="18"/>
                <w:lang w:eastAsia="ru-RU"/>
              </w:rPr>
              <w:t>408-0015</w:t>
            </w:r>
          </w:p>
        </w:tc>
        <w:tc>
          <w:tcPr>
            <w:tcW w:w="1299"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Щебень из природного камня для строительных работ марка: 800, фракция 20-40 мм</w:t>
            </w:r>
            <w:r w:rsidRPr="006E3F1D">
              <w:rPr>
                <w:rFonts w:ascii="Arial" w:eastAsia="Times New Roman" w:hAnsi="Arial" w:cs="Arial"/>
                <w:sz w:val="18"/>
                <w:szCs w:val="18"/>
                <w:lang w:eastAsia="ru-RU"/>
              </w:rPr>
              <w:br/>
              <w:t>(м3)</w:t>
            </w:r>
            <w:r w:rsidRPr="006E3F1D">
              <w:rPr>
                <w:rFonts w:ascii="Arial" w:eastAsia="Times New Roman" w:hAnsi="Arial" w:cs="Arial"/>
                <w:i/>
                <w:iCs/>
                <w:sz w:val="14"/>
                <w:szCs w:val="14"/>
                <w:lang w:eastAsia="ru-RU"/>
              </w:rPr>
              <w:br/>
              <w:t>ИНДЕКС К ПОЗИЦИИ:</w:t>
            </w:r>
            <w:r w:rsidRPr="006E3F1D">
              <w:rPr>
                <w:rFonts w:ascii="Arial" w:eastAsia="Times New Roman" w:hAnsi="Arial" w:cs="Arial"/>
                <w:i/>
                <w:iCs/>
                <w:sz w:val="14"/>
                <w:szCs w:val="14"/>
                <w:lang w:eastAsia="ru-RU"/>
              </w:rPr>
              <w:br/>
              <w:t>ФЕр средний по области автомобильные дороги декабрь 2018  ОЗП=18,2; ЭМ=8,3; ЗПМ=18,2; МАТ=8,18</w:t>
            </w:r>
          </w:p>
        </w:tc>
        <w:tc>
          <w:tcPr>
            <w:tcW w:w="1362"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-0,1607</w:t>
            </w:r>
          </w:p>
        </w:tc>
        <w:tc>
          <w:tcPr>
            <w:tcW w:w="22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886,71</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886,71</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-142</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-142</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r>
      <w:tr w:rsidR="006E3F1D" w:rsidRPr="006E3F1D" w:rsidTr="00354348">
        <w:trPr>
          <w:trHeight w:val="1545"/>
        </w:trPr>
        <w:tc>
          <w:tcPr>
            <w:tcW w:w="102"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10</w:t>
            </w:r>
          </w:p>
        </w:tc>
        <w:tc>
          <w:tcPr>
            <w:tcW w:w="706"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18"/>
                <w:szCs w:val="18"/>
                <w:lang w:eastAsia="ru-RU"/>
              </w:rPr>
            </w:pPr>
            <w:r w:rsidRPr="006E3F1D">
              <w:rPr>
                <w:rFonts w:ascii="Arial" w:eastAsia="Times New Roman" w:hAnsi="Arial" w:cs="Arial"/>
                <w:b/>
                <w:bCs/>
                <w:sz w:val="18"/>
                <w:szCs w:val="18"/>
                <w:lang w:eastAsia="ru-RU"/>
              </w:rPr>
              <w:t>Калькуляция №2 п 4</w:t>
            </w:r>
            <w:r w:rsidRPr="006E3F1D">
              <w:rPr>
                <w:rFonts w:ascii="Arial" w:eastAsia="Times New Roman" w:hAnsi="Arial" w:cs="Arial"/>
                <w:i/>
                <w:iCs/>
                <w:sz w:val="14"/>
                <w:szCs w:val="14"/>
                <w:lang w:eastAsia="ru-RU"/>
              </w:rPr>
              <w:br/>
              <w:t>Приказ Минстроя России от 12.11.14 №703/пр</w:t>
            </w:r>
          </w:p>
        </w:tc>
        <w:tc>
          <w:tcPr>
            <w:tcW w:w="1299"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Щебень из природного камня для строительных работ марка: 800, фракция 20-40 мм</w:t>
            </w:r>
            <w:r w:rsidRPr="006E3F1D">
              <w:rPr>
                <w:rFonts w:ascii="Arial" w:eastAsia="Times New Roman" w:hAnsi="Arial" w:cs="Arial"/>
                <w:sz w:val="18"/>
                <w:szCs w:val="18"/>
                <w:lang w:eastAsia="ru-RU"/>
              </w:rPr>
              <w:br/>
              <w:t>(м3)</w:t>
            </w:r>
            <w:r w:rsidRPr="006E3F1D">
              <w:rPr>
                <w:rFonts w:ascii="Arial" w:eastAsia="Times New Roman" w:hAnsi="Arial" w:cs="Arial"/>
                <w:i/>
                <w:iCs/>
                <w:sz w:val="14"/>
                <w:szCs w:val="14"/>
                <w:lang w:eastAsia="ru-RU"/>
              </w:rPr>
              <w:br/>
              <w:t>ИНДЕКС К ПОЗИЦИИ:</w:t>
            </w:r>
            <w:r w:rsidRPr="006E3F1D">
              <w:rPr>
                <w:rFonts w:ascii="Arial" w:eastAsia="Times New Roman" w:hAnsi="Arial" w:cs="Arial"/>
                <w:i/>
                <w:iCs/>
                <w:sz w:val="14"/>
                <w:szCs w:val="14"/>
                <w:lang w:eastAsia="ru-RU"/>
              </w:rPr>
              <w:br/>
              <w:t>ФЕр средний по области автомобильные дороги декабрь 2018  ОЗП=18,2; ЭМ=8,3; ЗПМ=18,2; МАТ=8,18</w:t>
            </w:r>
          </w:p>
        </w:tc>
        <w:tc>
          <w:tcPr>
            <w:tcW w:w="1362"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0,161</w:t>
            </w:r>
          </w:p>
        </w:tc>
        <w:tc>
          <w:tcPr>
            <w:tcW w:w="22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1837,23</w:t>
            </w:r>
            <w:r w:rsidRPr="006E3F1D">
              <w:rPr>
                <w:rFonts w:ascii="Arial" w:eastAsia="Times New Roman" w:hAnsi="Arial" w:cs="Arial"/>
                <w:i/>
                <w:iCs/>
                <w:sz w:val="12"/>
                <w:szCs w:val="12"/>
                <w:lang w:eastAsia="ru-RU"/>
              </w:rPr>
              <w:br/>
              <w:t>1821,47/8,11</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1837,23</w:t>
            </w:r>
            <w:r w:rsidRPr="006E3F1D">
              <w:rPr>
                <w:rFonts w:ascii="Arial" w:eastAsia="Times New Roman" w:hAnsi="Arial" w:cs="Arial"/>
                <w:i/>
                <w:iCs/>
                <w:sz w:val="12"/>
                <w:szCs w:val="12"/>
                <w:lang w:eastAsia="ru-RU"/>
              </w:rPr>
              <w:br/>
              <w:t>1821,47/8,11</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296</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296</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r>
      <w:tr w:rsidR="006E3F1D" w:rsidRPr="006E3F1D" w:rsidTr="00354348">
        <w:trPr>
          <w:trHeight w:val="2175"/>
        </w:trPr>
        <w:tc>
          <w:tcPr>
            <w:tcW w:w="102"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11</w:t>
            </w:r>
          </w:p>
        </w:tc>
        <w:tc>
          <w:tcPr>
            <w:tcW w:w="706"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18"/>
                <w:szCs w:val="18"/>
                <w:lang w:eastAsia="ru-RU"/>
              </w:rPr>
            </w:pPr>
            <w:r w:rsidRPr="006E3F1D">
              <w:rPr>
                <w:rFonts w:ascii="Arial" w:eastAsia="Times New Roman" w:hAnsi="Arial" w:cs="Arial"/>
                <w:b/>
                <w:bCs/>
                <w:sz w:val="18"/>
                <w:szCs w:val="18"/>
                <w:lang w:eastAsia="ru-RU"/>
              </w:rPr>
              <w:t>ФССЦпг-03-21-01-002</w:t>
            </w:r>
            <w:r w:rsidRPr="006E3F1D">
              <w:rPr>
                <w:rFonts w:ascii="Arial" w:eastAsia="Times New Roman" w:hAnsi="Arial" w:cs="Arial"/>
                <w:i/>
                <w:iCs/>
                <w:sz w:val="14"/>
                <w:szCs w:val="14"/>
                <w:lang w:eastAsia="ru-RU"/>
              </w:rPr>
              <w:br/>
              <w:t>Приказ Минстроя РФ от 30.01.14 №31/пр</w:t>
            </w:r>
          </w:p>
        </w:tc>
        <w:tc>
          <w:tcPr>
            <w:tcW w:w="1299"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Перевозка грузов автомобилями-самосвалами грузоподъемностью 10 т, работающих вне карьера, на расстояние: до 2 км I класс груза</w:t>
            </w:r>
            <w:r w:rsidRPr="006E3F1D">
              <w:rPr>
                <w:rFonts w:ascii="Arial" w:eastAsia="Times New Roman" w:hAnsi="Arial" w:cs="Arial"/>
                <w:sz w:val="18"/>
                <w:szCs w:val="18"/>
                <w:lang w:eastAsia="ru-RU"/>
              </w:rPr>
              <w:br/>
              <w:t>(1 т груза)</w:t>
            </w:r>
            <w:r w:rsidRPr="006E3F1D">
              <w:rPr>
                <w:rFonts w:ascii="Arial" w:eastAsia="Times New Roman" w:hAnsi="Arial" w:cs="Arial"/>
                <w:i/>
                <w:iCs/>
                <w:sz w:val="14"/>
                <w:szCs w:val="14"/>
                <w:lang w:eastAsia="ru-RU"/>
              </w:rPr>
              <w:br/>
              <w:t>ИНДЕКС К ПОЗИЦИИ:</w:t>
            </w:r>
            <w:r w:rsidRPr="006E3F1D">
              <w:rPr>
                <w:rFonts w:ascii="Arial" w:eastAsia="Times New Roman" w:hAnsi="Arial" w:cs="Arial"/>
                <w:i/>
                <w:iCs/>
                <w:sz w:val="14"/>
                <w:szCs w:val="14"/>
                <w:lang w:eastAsia="ru-RU"/>
              </w:rPr>
              <w:br/>
              <w:t>ФЕр средний по области автомобильные дороги декабрь 2018  ОЗП=18,2; ЭМ=8,3; ЗПМ=18,2; МАТ=8,18</w:t>
            </w:r>
            <w:r w:rsidRPr="006E3F1D">
              <w:rPr>
                <w:rFonts w:ascii="Arial" w:eastAsia="Times New Roman" w:hAnsi="Arial" w:cs="Arial"/>
                <w:i/>
                <w:iCs/>
                <w:sz w:val="14"/>
                <w:szCs w:val="14"/>
                <w:lang w:eastAsia="ru-RU"/>
              </w:rPr>
              <w:br/>
              <w:t>НР 0%=0%*0.85 от ФОТ</w:t>
            </w:r>
            <w:r w:rsidRPr="006E3F1D">
              <w:rPr>
                <w:rFonts w:ascii="Arial" w:eastAsia="Times New Roman" w:hAnsi="Arial" w:cs="Arial"/>
                <w:i/>
                <w:iCs/>
                <w:sz w:val="14"/>
                <w:szCs w:val="14"/>
                <w:lang w:eastAsia="ru-RU"/>
              </w:rPr>
              <w:br/>
            </w:r>
            <w:r w:rsidRPr="006E3F1D">
              <w:rPr>
                <w:rFonts w:ascii="Arial" w:eastAsia="Times New Roman" w:hAnsi="Arial" w:cs="Arial"/>
                <w:i/>
                <w:iCs/>
                <w:sz w:val="14"/>
                <w:szCs w:val="14"/>
                <w:lang w:eastAsia="ru-RU"/>
              </w:rPr>
              <w:lastRenderedPageBreak/>
              <w:t>СП 0%=0%*0.8 от ФОТ</w:t>
            </w:r>
          </w:p>
        </w:tc>
        <w:tc>
          <w:tcPr>
            <w:tcW w:w="1362"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lastRenderedPageBreak/>
              <w:t>6989</w:t>
            </w:r>
          </w:p>
        </w:tc>
        <w:tc>
          <w:tcPr>
            <w:tcW w:w="22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32,04</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32,04</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223928</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223928</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r>
      <w:tr w:rsidR="006E3F1D" w:rsidRPr="006E3F1D" w:rsidTr="00354348">
        <w:trPr>
          <w:trHeight w:val="1935"/>
        </w:trPr>
        <w:tc>
          <w:tcPr>
            <w:tcW w:w="102"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lastRenderedPageBreak/>
              <w:t>12</w:t>
            </w:r>
          </w:p>
        </w:tc>
        <w:tc>
          <w:tcPr>
            <w:tcW w:w="706"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18"/>
                <w:szCs w:val="18"/>
                <w:lang w:eastAsia="ru-RU"/>
              </w:rPr>
            </w:pPr>
            <w:r w:rsidRPr="006E3F1D">
              <w:rPr>
                <w:rFonts w:ascii="Arial" w:eastAsia="Times New Roman" w:hAnsi="Arial" w:cs="Arial"/>
                <w:b/>
                <w:bCs/>
                <w:sz w:val="18"/>
                <w:szCs w:val="18"/>
                <w:lang w:eastAsia="ru-RU"/>
              </w:rPr>
              <w:t>ФЕР01-01-015-02</w:t>
            </w:r>
            <w:r w:rsidRPr="006E3F1D">
              <w:rPr>
                <w:rFonts w:ascii="Arial" w:eastAsia="Times New Roman" w:hAnsi="Arial" w:cs="Arial"/>
                <w:i/>
                <w:iCs/>
                <w:sz w:val="14"/>
                <w:szCs w:val="14"/>
                <w:lang w:eastAsia="ru-RU"/>
              </w:rPr>
              <w:br/>
              <w:t>Приказ Минстроя РФ от 30.01.14 №31/пр</w:t>
            </w:r>
          </w:p>
        </w:tc>
        <w:tc>
          <w:tcPr>
            <w:tcW w:w="1299"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Ремонт и содержание грунтовых землевозных дорог на каждые 0,5 км длины, группа грунтов: 2</w:t>
            </w:r>
            <w:r w:rsidRPr="006E3F1D">
              <w:rPr>
                <w:rFonts w:ascii="Arial" w:eastAsia="Times New Roman" w:hAnsi="Arial" w:cs="Arial"/>
                <w:sz w:val="18"/>
                <w:szCs w:val="18"/>
                <w:lang w:eastAsia="ru-RU"/>
              </w:rPr>
              <w:br/>
              <w:t>(1000 м3 грунта)</w:t>
            </w:r>
            <w:r w:rsidRPr="006E3F1D">
              <w:rPr>
                <w:rFonts w:ascii="Arial" w:eastAsia="Times New Roman" w:hAnsi="Arial" w:cs="Arial"/>
                <w:i/>
                <w:iCs/>
                <w:sz w:val="14"/>
                <w:szCs w:val="14"/>
                <w:lang w:eastAsia="ru-RU"/>
              </w:rPr>
              <w:br/>
              <w:t>ИНДЕКС К ПОЗИЦИИ:</w:t>
            </w:r>
            <w:r w:rsidRPr="006E3F1D">
              <w:rPr>
                <w:rFonts w:ascii="Arial" w:eastAsia="Times New Roman" w:hAnsi="Arial" w:cs="Arial"/>
                <w:i/>
                <w:iCs/>
                <w:sz w:val="14"/>
                <w:szCs w:val="14"/>
                <w:lang w:eastAsia="ru-RU"/>
              </w:rPr>
              <w:br/>
              <w:t>ФЕр средний по области автомобильные дороги декабрь 2018  ОЗП=18,2; ЭМ=8,3; ЗПМ=18,2; МАТ=8,18</w:t>
            </w:r>
            <w:r w:rsidRPr="006E3F1D">
              <w:rPr>
                <w:rFonts w:ascii="Arial" w:eastAsia="Times New Roman" w:hAnsi="Arial" w:cs="Arial"/>
                <w:i/>
                <w:iCs/>
                <w:sz w:val="14"/>
                <w:szCs w:val="14"/>
                <w:lang w:eastAsia="ru-RU"/>
              </w:rPr>
              <w:br/>
              <w:t>НР (855 руб.): 81%=95%*0.85 от ФОТ (1056 руб.)</w:t>
            </w:r>
            <w:r w:rsidRPr="006E3F1D">
              <w:rPr>
                <w:rFonts w:ascii="Arial" w:eastAsia="Times New Roman" w:hAnsi="Arial" w:cs="Arial"/>
                <w:i/>
                <w:iCs/>
                <w:sz w:val="14"/>
                <w:szCs w:val="14"/>
                <w:lang w:eastAsia="ru-RU"/>
              </w:rPr>
              <w:br/>
              <w:t>СП (359 руб.): 34%=50%*(0.85*0.8) от ФОТ (1056 руб.)</w:t>
            </w:r>
          </w:p>
        </w:tc>
        <w:tc>
          <w:tcPr>
            <w:tcW w:w="1362"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4,017</w:t>
            </w:r>
            <w:r w:rsidRPr="006E3F1D">
              <w:rPr>
                <w:rFonts w:ascii="Arial" w:eastAsia="Times New Roman" w:hAnsi="Arial" w:cs="Arial"/>
                <w:i/>
                <w:iCs/>
                <w:sz w:val="14"/>
                <w:szCs w:val="14"/>
                <w:lang w:eastAsia="ru-RU"/>
              </w:rPr>
              <w:br/>
              <w:t>4017 / 1000</w:t>
            </w:r>
          </w:p>
        </w:tc>
        <w:tc>
          <w:tcPr>
            <w:tcW w:w="22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1198,78</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1092,36</w:t>
            </w:r>
            <w:r w:rsidRPr="006E3F1D">
              <w:rPr>
                <w:rFonts w:ascii="Arial" w:eastAsia="Times New Roman" w:hAnsi="Arial" w:cs="Arial"/>
                <w:sz w:val="16"/>
                <w:szCs w:val="16"/>
                <w:lang w:eastAsia="ru-RU"/>
              </w:rPr>
              <w:br/>
              <w:t>262,99</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106,42</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4815</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4388</w:t>
            </w:r>
            <w:r w:rsidRPr="006E3F1D">
              <w:rPr>
                <w:rFonts w:ascii="Arial" w:eastAsia="Times New Roman" w:hAnsi="Arial" w:cs="Arial"/>
                <w:sz w:val="16"/>
                <w:szCs w:val="16"/>
                <w:lang w:eastAsia="ru-RU"/>
              </w:rPr>
              <w:br/>
              <w:t>1056</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427</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r>
      <w:tr w:rsidR="006E3F1D" w:rsidRPr="006E3F1D" w:rsidTr="00354348">
        <w:trPr>
          <w:trHeight w:val="1545"/>
        </w:trPr>
        <w:tc>
          <w:tcPr>
            <w:tcW w:w="102"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13</w:t>
            </w:r>
          </w:p>
        </w:tc>
        <w:tc>
          <w:tcPr>
            <w:tcW w:w="706"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18"/>
                <w:szCs w:val="18"/>
                <w:lang w:eastAsia="ru-RU"/>
              </w:rPr>
            </w:pPr>
            <w:r w:rsidRPr="006E3F1D">
              <w:rPr>
                <w:rFonts w:ascii="Arial" w:eastAsia="Times New Roman" w:hAnsi="Arial" w:cs="Arial"/>
                <w:b/>
                <w:bCs/>
                <w:sz w:val="18"/>
                <w:szCs w:val="18"/>
                <w:lang w:eastAsia="ru-RU"/>
              </w:rPr>
              <w:t>408-0015</w:t>
            </w:r>
          </w:p>
        </w:tc>
        <w:tc>
          <w:tcPr>
            <w:tcW w:w="1299"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Щебень из природного камня для строительных работ марка: 800, фракция 20-40 мм</w:t>
            </w:r>
            <w:r w:rsidRPr="006E3F1D">
              <w:rPr>
                <w:rFonts w:ascii="Arial" w:eastAsia="Times New Roman" w:hAnsi="Arial" w:cs="Arial"/>
                <w:sz w:val="18"/>
                <w:szCs w:val="18"/>
                <w:lang w:eastAsia="ru-RU"/>
              </w:rPr>
              <w:br/>
              <w:t>(м3)</w:t>
            </w:r>
            <w:r w:rsidRPr="006E3F1D">
              <w:rPr>
                <w:rFonts w:ascii="Arial" w:eastAsia="Times New Roman" w:hAnsi="Arial" w:cs="Arial"/>
                <w:i/>
                <w:iCs/>
                <w:sz w:val="14"/>
                <w:szCs w:val="14"/>
                <w:lang w:eastAsia="ru-RU"/>
              </w:rPr>
              <w:br/>
              <w:t>ИНДЕКС К ПОЗИЦИИ:</w:t>
            </w:r>
            <w:r w:rsidRPr="006E3F1D">
              <w:rPr>
                <w:rFonts w:ascii="Arial" w:eastAsia="Times New Roman" w:hAnsi="Arial" w:cs="Arial"/>
                <w:i/>
                <w:iCs/>
                <w:sz w:val="14"/>
                <w:szCs w:val="14"/>
                <w:lang w:eastAsia="ru-RU"/>
              </w:rPr>
              <w:br/>
              <w:t>ФЕр средний по области автомобильные дороги декабрь 2018  ОЗП=18,2; ЭМ=8,3; ЗПМ=18,2; МАТ=8,18</w:t>
            </w:r>
          </w:p>
        </w:tc>
        <w:tc>
          <w:tcPr>
            <w:tcW w:w="1362"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-0,482</w:t>
            </w:r>
          </w:p>
        </w:tc>
        <w:tc>
          <w:tcPr>
            <w:tcW w:w="22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886,71</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886,71</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-427</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-427</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r>
      <w:tr w:rsidR="006E3F1D" w:rsidRPr="006E3F1D" w:rsidTr="00354348">
        <w:trPr>
          <w:trHeight w:val="1545"/>
        </w:trPr>
        <w:tc>
          <w:tcPr>
            <w:tcW w:w="102"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14</w:t>
            </w:r>
          </w:p>
        </w:tc>
        <w:tc>
          <w:tcPr>
            <w:tcW w:w="706"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18"/>
                <w:szCs w:val="18"/>
                <w:lang w:eastAsia="ru-RU"/>
              </w:rPr>
            </w:pPr>
            <w:r w:rsidRPr="006E3F1D">
              <w:rPr>
                <w:rFonts w:ascii="Arial" w:eastAsia="Times New Roman" w:hAnsi="Arial" w:cs="Arial"/>
                <w:b/>
                <w:bCs/>
                <w:sz w:val="18"/>
                <w:szCs w:val="18"/>
                <w:lang w:eastAsia="ru-RU"/>
              </w:rPr>
              <w:t>Калькуляция №2 п 4</w:t>
            </w:r>
            <w:r w:rsidRPr="006E3F1D">
              <w:rPr>
                <w:rFonts w:ascii="Arial" w:eastAsia="Times New Roman" w:hAnsi="Arial" w:cs="Arial"/>
                <w:i/>
                <w:iCs/>
                <w:sz w:val="14"/>
                <w:szCs w:val="14"/>
                <w:lang w:eastAsia="ru-RU"/>
              </w:rPr>
              <w:br/>
              <w:t>Приказ Минстроя России от 12.11.14 №703/пр</w:t>
            </w:r>
          </w:p>
        </w:tc>
        <w:tc>
          <w:tcPr>
            <w:tcW w:w="1299"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Щебень из природного камня для строительных работ марка: 800, фракция 20-40 мм</w:t>
            </w:r>
            <w:r w:rsidRPr="006E3F1D">
              <w:rPr>
                <w:rFonts w:ascii="Arial" w:eastAsia="Times New Roman" w:hAnsi="Arial" w:cs="Arial"/>
                <w:sz w:val="18"/>
                <w:szCs w:val="18"/>
                <w:lang w:eastAsia="ru-RU"/>
              </w:rPr>
              <w:br/>
              <w:t>(м3)</w:t>
            </w:r>
            <w:r w:rsidRPr="006E3F1D">
              <w:rPr>
                <w:rFonts w:ascii="Arial" w:eastAsia="Times New Roman" w:hAnsi="Arial" w:cs="Arial"/>
                <w:i/>
                <w:iCs/>
                <w:sz w:val="14"/>
                <w:szCs w:val="14"/>
                <w:lang w:eastAsia="ru-RU"/>
              </w:rPr>
              <w:br/>
              <w:t>ИНДЕКС К ПОЗИЦИИ:</w:t>
            </w:r>
            <w:r w:rsidRPr="006E3F1D">
              <w:rPr>
                <w:rFonts w:ascii="Arial" w:eastAsia="Times New Roman" w:hAnsi="Arial" w:cs="Arial"/>
                <w:i/>
                <w:iCs/>
                <w:sz w:val="14"/>
                <w:szCs w:val="14"/>
                <w:lang w:eastAsia="ru-RU"/>
              </w:rPr>
              <w:br/>
              <w:t>ФЕр средний по области автомобильные дороги декабрь 2018  ОЗП=18,2; ЭМ=8,3; ЗПМ=18,2; МАТ=8,18</w:t>
            </w:r>
          </w:p>
        </w:tc>
        <w:tc>
          <w:tcPr>
            <w:tcW w:w="1362"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0,482</w:t>
            </w:r>
          </w:p>
        </w:tc>
        <w:tc>
          <w:tcPr>
            <w:tcW w:w="22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1837,23</w:t>
            </w:r>
            <w:r w:rsidRPr="006E3F1D">
              <w:rPr>
                <w:rFonts w:ascii="Arial" w:eastAsia="Times New Roman" w:hAnsi="Arial" w:cs="Arial"/>
                <w:i/>
                <w:iCs/>
                <w:sz w:val="12"/>
                <w:szCs w:val="12"/>
                <w:lang w:eastAsia="ru-RU"/>
              </w:rPr>
              <w:br/>
              <w:t>1821,47/8,11</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1837,23</w:t>
            </w:r>
            <w:r w:rsidRPr="006E3F1D">
              <w:rPr>
                <w:rFonts w:ascii="Arial" w:eastAsia="Times New Roman" w:hAnsi="Arial" w:cs="Arial"/>
                <w:i/>
                <w:iCs/>
                <w:sz w:val="12"/>
                <w:szCs w:val="12"/>
                <w:lang w:eastAsia="ru-RU"/>
              </w:rPr>
              <w:br/>
              <w:t>1821,47/8,11</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886</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886</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r>
      <w:tr w:rsidR="006E3F1D" w:rsidRPr="006E3F1D" w:rsidTr="00354348">
        <w:trPr>
          <w:trHeight w:val="1935"/>
        </w:trPr>
        <w:tc>
          <w:tcPr>
            <w:tcW w:w="102"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15</w:t>
            </w:r>
          </w:p>
        </w:tc>
        <w:tc>
          <w:tcPr>
            <w:tcW w:w="706"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18"/>
                <w:szCs w:val="18"/>
                <w:lang w:eastAsia="ru-RU"/>
              </w:rPr>
            </w:pPr>
            <w:r w:rsidRPr="006E3F1D">
              <w:rPr>
                <w:rFonts w:ascii="Arial" w:eastAsia="Times New Roman" w:hAnsi="Arial" w:cs="Arial"/>
                <w:b/>
                <w:bCs/>
                <w:sz w:val="18"/>
                <w:szCs w:val="18"/>
                <w:lang w:eastAsia="ru-RU"/>
              </w:rPr>
              <w:t>ФЕР01-02-001-02</w:t>
            </w:r>
            <w:r w:rsidRPr="006E3F1D">
              <w:rPr>
                <w:rFonts w:ascii="Arial" w:eastAsia="Times New Roman" w:hAnsi="Arial" w:cs="Arial"/>
                <w:i/>
                <w:iCs/>
                <w:sz w:val="14"/>
                <w:szCs w:val="14"/>
                <w:lang w:eastAsia="ru-RU"/>
              </w:rPr>
              <w:br/>
              <w:t>Приказ Минстроя РФ от 30.01.14 №31/пр</w:t>
            </w:r>
          </w:p>
        </w:tc>
        <w:tc>
          <w:tcPr>
            <w:tcW w:w="1299"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Уплотнение грунта прицепными катками на пневмоколесном ходу 25 т на первый проход по одному следу при толщине слоя: 30 см</w:t>
            </w:r>
            <w:r w:rsidRPr="006E3F1D">
              <w:rPr>
                <w:rFonts w:ascii="Arial" w:eastAsia="Times New Roman" w:hAnsi="Arial" w:cs="Arial"/>
                <w:sz w:val="18"/>
                <w:szCs w:val="18"/>
                <w:lang w:eastAsia="ru-RU"/>
              </w:rPr>
              <w:br/>
              <w:t>(1000 м3 уплотненного грунта)</w:t>
            </w:r>
            <w:r w:rsidRPr="006E3F1D">
              <w:rPr>
                <w:rFonts w:ascii="Arial" w:eastAsia="Times New Roman" w:hAnsi="Arial" w:cs="Arial"/>
                <w:i/>
                <w:iCs/>
                <w:sz w:val="14"/>
                <w:szCs w:val="14"/>
                <w:lang w:eastAsia="ru-RU"/>
              </w:rPr>
              <w:br/>
              <w:t>ИНДЕКС К ПОЗИЦИИ:</w:t>
            </w:r>
            <w:r w:rsidRPr="006E3F1D">
              <w:rPr>
                <w:rFonts w:ascii="Arial" w:eastAsia="Times New Roman" w:hAnsi="Arial" w:cs="Arial"/>
                <w:i/>
                <w:iCs/>
                <w:sz w:val="14"/>
                <w:szCs w:val="14"/>
                <w:lang w:eastAsia="ru-RU"/>
              </w:rPr>
              <w:br/>
              <w:t>ФЕр средний по области автомобильные дороги декабрь 2018  ОЗП=18,2; ЭМ=8,3; ЗПМ=18,2; МАТ=8,18</w:t>
            </w:r>
            <w:r w:rsidRPr="006E3F1D">
              <w:rPr>
                <w:rFonts w:ascii="Arial" w:eastAsia="Times New Roman" w:hAnsi="Arial" w:cs="Arial"/>
                <w:i/>
                <w:iCs/>
                <w:sz w:val="14"/>
                <w:szCs w:val="14"/>
                <w:lang w:eastAsia="ru-RU"/>
              </w:rPr>
              <w:br/>
              <w:t>НР (11788 руб.): 81%=95%*0.85 от ФОТ (14553 руб.)</w:t>
            </w:r>
            <w:r w:rsidRPr="006E3F1D">
              <w:rPr>
                <w:rFonts w:ascii="Arial" w:eastAsia="Times New Roman" w:hAnsi="Arial" w:cs="Arial"/>
                <w:i/>
                <w:iCs/>
                <w:sz w:val="14"/>
                <w:szCs w:val="14"/>
                <w:lang w:eastAsia="ru-RU"/>
              </w:rPr>
              <w:br/>
              <w:t>СП (4948 руб.): 34%=50%*(0.85*0.8) от ФОТ (14553 руб.)</w:t>
            </w:r>
          </w:p>
        </w:tc>
        <w:tc>
          <w:tcPr>
            <w:tcW w:w="1362"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3,826</w:t>
            </w:r>
            <w:r w:rsidRPr="006E3F1D">
              <w:rPr>
                <w:rFonts w:ascii="Arial" w:eastAsia="Times New Roman" w:hAnsi="Arial" w:cs="Arial"/>
                <w:i/>
                <w:iCs/>
                <w:sz w:val="14"/>
                <w:szCs w:val="14"/>
                <w:lang w:eastAsia="ru-RU"/>
              </w:rPr>
              <w:br/>
              <w:t>3826 / 1000</w:t>
            </w:r>
          </w:p>
        </w:tc>
        <w:tc>
          <w:tcPr>
            <w:tcW w:w="22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10602,17</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10602,17</w:t>
            </w:r>
            <w:r w:rsidRPr="006E3F1D">
              <w:rPr>
                <w:rFonts w:ascii="Arial" w:eastAsia="Times New Roman" w:hAnsi="Arial" w:cs="Arial"/>
                <w:sz w:val="16"/>
                <w:szCs w:val="16"/>
                <w:lang w:eastAsia="ru-RU"/>
              </w:rPr>
              <w:br/>
              <w:t>3803,8</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40564</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40564</w:t>
            </w:r>
            <w:r w:rsidRPr="006E3F1D">
              <w:rPr>
                <w:rFonts w:ascii="Arial" w:eastAsia="Times New Roman" w:hAnsi="Arial" w:cs="Arial"/>
                <w:sz w:val="16"/>
                <w:szCs w:val="16"/>
                <w:lang w:eastAsia="ru-RU"/>
              </w:rPr>
              <w:br/>
              <w:t>14553</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r>
      <w:tr w:rsidR="006E3F1D" w:rsidRPr="006E3F1D" w:rsidTr="00354348">
        <w:trPr>
          <w:trHeight w:val="2085"/>
        </w:trPr>
        <w:tc>
          <w:tcPr>
            <w:tcW w:w="102"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lastRenderedPageBreak/>
              <w:t>16</w:t>
            </w:r>
          </w:p>
        </w:tc>
        <w:tc>
          <w:tcPr>
            <w:tcW w:w="706"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18"/>
                <w:szCs w:val="18"/>
                <w:lang w:eastAsia="ru-RU"/>
              </w:rPr>
            </w:pPr>
            <w:r w:rsidRPr="006E3F1D">
              <w:rPr>
                <w:rFonts w:ascii="Arial" w:eastAsia="Times New Roman" w:hAnsi="Arial" w:cs="Arial"/>
                <w:b/>
                <w:bCs/>
                <w:sz w:val="18"/>
                <w:szCs w:val="18"/>
                <w:lang w:eastAsia="ru-RU"/>
              </w:rPr>
              <w:t>ФЕР01-02-001-08</w:t>
            </w:r>
            <w:r w:rsidRPr="006E3F1D">
              <w:rPr>
                <w:rFonts w:ascii="Arial" w:eastAsia="Times New Roman" w:hAnsi="Arial" w:cs="Arial"/>
                <w:i/>
                <w:iCs/>
                <w:sz w:val="14"/>
                <w:szCs w:val="14"/>
                <w:lang w:eastAsia="ru-RU"/>
              </w:rPr>
              <w:br/>
              <w:t>Приказ Минстроя РФ от 30.01.14 №31/пр</w:t>
            </w:r>
          </w:p>
        </w:tc>
        <w:tc>
          <w:tcPr>
            <w:tcW w:w="1299"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На каждый последующий проход по одному следу добавлять: к расценке 01-02-001-02</w:t>
            </w:r>
            <w:r w:rsidRPr="006E3F1D">
              <w:rPr>
                <w:rFonts w:ascii="Arial" w:eastAsia="Times New Roman" w:hAnsi="Arial" w:cs="Arial"/>
                <w:sz w:val="18"/>
                <w:szCs w:val="18"/>
                <w:lang w:eastAsia="ru-RU"/>
              </w:rPr>
              <w:br/>
              <w:t>(1000 м3 уплотненного грунта)</w:t>
            </w:r>
            <w:r w:rsidRPr="006E3F1D">
              <w:rPr>
                <w:rFonts w:ascii="Arial" w:eastAsia="Times New Roman" w:hAnsi="Arial" w:cs="Arial"/>
                <w:i/>
                <w:iCs/>
                <w:sz w:val="14"/>
                <w:szCs w:val="14"/>
                <w:lang w:eastAsia="ru-RU"/>
              </w:rPr>
              <w:br/>
              <w:t>(до 6 проходов ПЗ=5 (ОЗП=5; ЭМ=5 к расх.; ЗПМ=5; МАТ=5 к расх.; ТЗ=5; ТЗМ=5))</w:t>
            </w:r>
            <w:r w:rsidRPr="006E3F1D">
              <w:rPr>
                <w:rFonts w:ascii="Arial" w:eastAsia="Times New Roman" w:hAnsi="Arial" w:cs="Arial"/>
                <w:i/>
                <w:iCs/>
                <w:sz w:val="14"/>
                <w:szCs w:val="14"/>
                <w:lang w:eastAsia="ru-RU"/>
              </w:rPr>
              <w:br/>
              <w:t>ИНДЕКС К ПОЗИЦИИ:</w:t>
            </w:r>
            <w:r w:rsidRPr="006E3F1D">
              <w:rPr>
                <w:rFonts w:ascii="Arial" w:eastAsia="Times New Roman" w:hAnsi="Arial" w:cs="Arial"/>
                <w:i/>
                <w:iCs/>
                <w:sz w:val="14"/>
                <w:szCs w:val="14"/>
                <w:lang w:eastAsia="ru-RU"/>
              </w:rPr>
              <w:br/>
              <w:t>ФЕр средний по области автомобильные дороги декабрь 2018  ОЗП=18,2; ЭМ=8,3; ЗПМ=18,2; МАТ=8,18</w:t>
            </w:r>
            <w:r w:rsidRPr="006E3F1D">
              <w:rPr>
                <w:rFonts w:ascii="Arial" w:eastAsia="Times New Roman" w:hAnsi="Arial" w:cs="Arial"/>
                <w:i/>
                <w:iCs/>
                <w:sz w:val="14"/>
                <w:szCs w:val="14"/>
                <w:lang w:eastAsia="ru-RU"/>
              </w:rPr>
              <w:br/>
              <w:t>НР (5604 руб.): 81%=95%*0.85 от ФОТ (6918 руб.)</w:t>
            </w:r>
            <w:r w:rsidRPr="006E3F1D">
              <w:rPr>
                <w:rFonts w:ascii="Arial" w:eastAsia="Times New Roman" w:hAnsi="Arial" w:cs="Arial"/>
                <w:i/>
                <w:iCs/>
                <w:sz w:val="14"/>
                <w:szCs w:val="14"/>
                <w:lang w:eastAsia="ru-RU"/>
              </w:rPr>
              <w:br/>
              <w:t>СП (2352 руб.): 34%=50%*(0.85*0.8) от ФОТ (6918 руб.)</w:t>
            </w:r>
          </w:p>
        </w:tc>
        <w:tc>
          <w:tcPr>
            <w:tcW w:w="1362"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3,826</w:t>
            </w:r>
            <w:r w:rsidRPr="006E3F1D">
              <w:rPr>
                <w:rFonts w:ascii="Arial" w:eastAsia="Times New Roman" w:hAnsi="Arial" w:cs="Arial"/>
                <w:i/>
                <w:iCs/>
                <w:sz w:val="14"/>
                <w:szCs w:val="14"/>
                <w:lang w:eastAsia="ru-RU"/>
              </w:rPr>
              <w:br/>
              <w:t>3826 / 1000</w:t>
            </w:r>
          </w:p>
        </w:tc>
        <w:tc>
          <w:tcPr>
            <w:tcW w:w="22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7038,4</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7038,4</w:t>
            </w:r>
            <w:r w:rsidRPr="006E3F1D">
              <w:rPr>
                <w:rFonts w:ascii="Arial" w:eastAsia="Times New Roman" w:hAnsi="Arial" w:cs="Arial"/>
                <w:sz w:val="16"/>
                <w:szCs w:val="16"/>
                <w:lang w:eastAsia="ru-RU"/>
              </w:rPr>
              <w:br/>
              <w:t>1808,17</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26929</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26929</w:t>
            </w:r>
            <w:r w:rsidRPr="006E3F1D">
              <w:rPr>
                <w:rFonts w:ascii="Arial" w:eastAsia="Times New Roman" w:hAnsi="Arial" w:cs="Arial"/>
                <w:sz w:val="16"/>
                <w:szCs w:val="16"/>
                <w:lang w:eastAsia="ru-RU"/>
              </w:rPr>
              <w:br/>
              <w:t>6918</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r>
      <w:tr w:rsidR="006E3F1D" w:rsidRPr="006E3F1D" w:rsidTr="00354348">
        <w:trPr>
          <w:trHeight w:val="1935"/>
        </w:trPr>
        <w:tc>
          <w:tcPr>
            <w:tcW w:w="102"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17</w:t>
            </w:r>
          </w:p>
        </w:tc>
        <w:tc>
          <w:tcPr>
            <w:tcW w:w="706"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18"/>
                <w:szCs w:val="18"/>
                <w:lang w:eastAsia="ru-RU"/>
              </w:rPr>
            </w:pPr>
            <w:r w:rsidRPr="006E3F1D">
              <w:rPr>
                <w:rFonts w:ascii="Arial" w:eastAsia="Times New Roman" w:hAnsi="Arial" w:cs="Arial"/>
                <w:b/>
                <w:bCs/>
                <w:sz w:val="18"/>
                <w:szCs w:val="18"/>
                <w:lang w:eastAsia="ru-RU"/>
              </w:rPr>
              <w:t>ФЕР01-02-027-12</w:t>
            </w:r>
            <w:r w:rsidRPr="006E3F1D">
              <w:rPr>
                <w:rFonts w:ascii="Arial" w:eastAsia="Times New Roman" w:hAnsi="Arial" w:cs="Arial"/>
                <w:i/>
                <w:iCs/>
                <w:sz w:val="14"/>
                <w:szCs w:val="14"/>
                <w:lang w:eastAsia="ru-RU"/>
              </w:rPr>
              <w:br/>
              <w:t>Приказ Минстроя РФ от 30.01.14 №31/пр</w:t>
            </w:r>
          </w:p>
        </w:tc>
        <w:tc>
          <w:tcPr>
            <w:tcW w:w="1299"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Планировка откосов и полотна: насыпей механизированным способом, группа грунтов 2</w:t>
            </w:r>
            <w:r w:rsidRPr="006E3F1D">
              <w:rPr>
                <w:rFonts w:ascii="Arial" w:eastAsia="Times New Roman" w:hAnsi="Arial" w:cs="Arial"/>
                <w:sz w:val="18"/>
                <w:szCs w:val="18"/>
                <w:lang w:eastAsia="ru-RU"/>
              </w:rPr>
              <w:br/>
              <w:t>(1000 м2 спланированной площади)</w:t>
            </w:r>
            <w:r w:rsidRPr="006E3F1D">
              <w:rPr>
                <w:rFonts w:ascii="Arial" w:eastAsia="Times New Roman" w:hAnsi="Arial" w:cs="Arial"/>
                <w:i/>
                <w:iCs/>
                <w:sz w:val="14"/>
                <w:szCs w:val="14"/>
                <w:lang w:eastAsia="ru-RU"/>
              </w:rPr>
              <w:br/>
              <w:t>ИНДЕКС К ПОЗИЦИИ:</w:t>
            </w:r>
            <w:r w:rsidRPr="006E3F1D">
              <w:rPr>
                <w:rFonts w:ascii="Arial" w:eastAsia="Times New Roman" w:hAnsi="Arial" w:cs="Arial"/>
                <w:i/>
                <w:iCs/>
                <w:sz w:val="14"/>
                <w:szCs w:val="14"/>
                <w:lang w:eastAsia="ru-RU"/>
              </w:rPr>
              <w:br/>
              <w:t>ФЕр средний по области автомобильные дороги декабрь 2018  ОЗП=18,2; ЭМ=8,3; ЗПМ=18,2; МАТ=8,18</w:t>
            </w:r>
            <w:r w:rsidRPr="006E3F1D">
              <w:rPr>
                <w:rFonts w:ascii="Arial" w:eastAsia="Times New Roman" w:hAnsi="Arial" w:cs="Arial"/>
                <w:i/>
                <w:iCs/>
                <w:sz w:val="14"/>
                <w:szCs w:val="14"/>
                <w:lang w:eastAsia="ru-RU"/>
              </w:rPr>
              <w:br/>
              <w:t>НР (26973 руб.): 68%=80%*0.85 от ФОТ (39666 руб.)</w:t>
            </w:r>
            <w:r w:rsidRPr="006E3F1D">
              <w:rPr>
                <w:rFonts w:ascii="Arial" w:eastAsia="Times New Roman" w:hAnsi="Arial" w:cs="Arial"/>
                <w:i/>
                <w:iCs/>
                <w:sz w:val="14"/>
                <w:szCs w:val="14"/>
                <w:lang w:eastAsia="ru-RU"/>
              </w:rPr>
              <w:br/>
              <w:t>СП (12296 руб.): 31%=45%*(0.85*0.8) от ФОТ (39666 руб.)</w:t>
            </w:r>
          </w:p>
        </w:tc>
        <w:tc>
          <w:tcPr>
            <w:tcW w:w="1362"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7,644</w:t>
            </w:r>
            <w:r w:rsidRPr="006E3F1D">
              <w:rPr>
                <w:rFonts w:ascii="Arial" w:eastAsia="Times New Roman" w:hAnsi="Arial" w:cs="Arial"/>
                <w:i/>
                <w:iCs/>
                <w:sz w:val="14"/>
                <w:szCs w:val="14"/>
                <w:lang w:eastAsia="ru-RU"/>
              </w:rPr>
              <w:br/>
              <w:t>7644 / 1000</w:t>
            </w:r>
          </w:p>
        </w:tc>
        <w:tc>
          <w:tcPr>
            <w:tcW w:w="22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7214,8</w:t>
            </w:r>
            <w:r w:rsidRPr="006E3F1D">
              <w:rPr>
                <w:rFonts w:ascii="Arial" w:eastAsia="Times New Roman" w:hAnsi="Arial" w:cs="Arial"/>
                <w:sz w:val="16"/>
                <w:szCs w:val="16"/>
                <w:lang w:eastAsia="ru-RU"/>
              </w:rPr>
              <w:br/>
              <w:t>4483,93</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2730,87</w:t>
            </w:r>
            <w:r w:rsidRPr="006E3F1D">
              <w:rPr>
                <w:rFonts w:ascii="Arial" w:eastAsia="Times New Roman" w:hAnsi="Arial" w:cs="Arial"/>
                <w:sz w:val="16"/>
                <w:szCs w:val="16"/>
                <w:lang w:eastAsia="ru-RU"/>
              </w:rPr>
              <w:br/>
              <w:t>705,25</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55150</w:t>
            </w:r>
          </w:p>
        </w:tc>
        <w:tc>
          <w:tcPr>
            <w:tcW w:w="154"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34275</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20875</w:t>
            </w:r>
            <w:r w:rsidRPr="006E3F1D">
              <w:rPr>
                <w:rFonts w:ascii="Arial" w:eastAsia="Times New Roman" w:hAnsi="Arial" w:cs="Arial"/>
                <w:sz w:val="16"/>
                <w:szCs w:val="16"/>
                <w:lang w:eastAsia="ru-RU"/>
              </w:rPr>
              <w:br/>
              <w:t>5391</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32,08</w:t>
            </w:r>
          </w:p>
        </w:tc>
        <w:tc>
          <w:tcPr>
            <w:tcW w:w="137"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245,22</w:t>
            </w:r>
          </w:p>
        </w:tc>
      </w:tr>
      <w:tr w:rsidR="006E3F1D" w:rsidRPr="006E3F1D" w:rsidTr="00354348">
        <w:trPr>
          <w:trHeight w:val="1695"/>
        </w:trPr>
        <w:tc>
          <w:tcPr>
            <w:tcW w:w="102"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18</w:t>
            </w:r>
          </w:p>
        </w:tc>
        <w:tc>
          <w:tcPr>
            <w:tcW w:w="706"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18"/>
                <w:szCs w:val="18"/>
                <w:lang w:eastAsia="ru-RU"/>
              </w:rPr>
            </w:pPr>
            <w:r w:rsidRPr="006E3F1D">
              <w:rPr>
                <w:rFonts w:ascii="Arial" w:eastAsia="Times New Roman" w:hAnsi="Arial" w:cs="Arial"/>
                <w:b/>
                <w:bCs/>
                <w:sz w:val="18"/>
                <w:szCs w:val="18"/>
                <w:lang w:eastAsia="ru-RU"/>
              </w:rPr>
              <w:t>ФЕР01-01-047-02</w:t>
            </w:r>
            <w:r w:rsidRPr="006E3F1D">
              <w:rPr>
                <w:rFonts w:ascii="Arial" w:eastAsia="Times New Roman" w:hAnsi="Arial" w:cs="Arial"/>
                <w:i/>
                <w:iCs/>
                <w:sz w:val="14"/>
                <w:szCs w:val="14"/>
                <w:lang w:eastAsia="ru-RU"/>
              </w:rPr>
              <w:br/>
              <w:t>Приказ Минстроя РФ от 30.01.14 №31/пр</w:t>
            </w:r>
          </w:p>
        </w:tc>
        <w:tc>
          <w:tcPr>
            <w:tcW w:w="1299"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Устройство сливной призмы и кюветов в выемках, группа грунтов: 2</w:t>
            </w:r>
            <w:r w:rsidRPr="006E3F1D">
              <w:rPr>
                <w:rFonts w:ascii="Arial" w:eastAsia="Times New Roman" w:hAnsi="Arial" w:cs="Arial"/>
                <w:sz w:val="18"/>
                <w:szCs w:val="18"/>
                <w:lang w:eastAsia="ru-RU"/>
              </w:rPr>
              <w:br/>
              <w:t>(100 м3 грунта)</w:t>
            </w:r>
            <w:r w:rsidRPr="006E3F1D">
              <w:rPr>
                <w:rFonts w:ascii="Arial" w:eastAsia="Times New Roman" w:hAnsi="Arial" w:cs="Arial"/>
                <w:i/>
                <w:iCs/>
                <w:sz w:val="14"/>
                <w:szCs w:val="14"/>
                <w:lang w:eastAsia="ru-RU"/>
              </w:rPr>
              <w:br/>
              <w:t>ИНДЕКС К ПОЗИЦИИ:</w:t>
            </w:r>
            <w:r w:rsidRPr="006E3F1D">
              <w:rPr>
                <w:rFonts w:ascii="Arial" w:eastAsia="Times New Roman" w:hAnsi="Arial" w:cs="Arial"/>
                <w:i/>
                <w:iCs/>
                <w:sz w:val="14"/>
                <w:szCs w:val="14"/>
                <w:lang w:eastAsia="ru-RU"/>
              </w:rPr>
              <w:br/>
              <w:t>ФЕр средний по области автомобильные дороги декабрь 2018  ОЗП=18,2; ЭМ=8,3; ЗПМ=18,2; МАТ=8,18</w:t>
            </w:r>
            <w:r w:rsidRPr="006E3F1D">
              <w:rPr>
                <w:rFonts w:ascii="Arial" w:eastAsia="Times New Roman" w:hAnsi="Arial" w:cs="Arial"/>
                <w:i/>
                <w:iCs/>
                <w:sz w:val="14"/>
                <w:szCs w:val="14"/>
                <w:lang w:eastAsia="ru-RU"/>
              </w:rPr>
              <w:br/>
              <w:t>НР (22865 руб.): 81%=95%*0.85 от ФОТ (28228 руб.)</w:t>
            </w:r>
            <w:r w:rsidRPr="006E3F1D">
              <w:rPr>
                <w:rFonts w:ascii="Arial" w:eastAsia="Times New Roman" w:hAnsi="Arial" w:cs="Arial"/>
                <w:i/>
                <w:iCs/>
                <w:sz w:val="14"/>
                <w:szCs w:val="14"/>
                <w:lang w:eastAsia="ru-RU"/>
              </w:rPr>
              <w:br/>
              <w:t>СП (9598 руб.): 34%=50%*(0.85*0.8) от ФОТ (28228 руб.)</w:t>
            </w:r>
          </w:p>
        </w:tc>
        <w:tc>
          <w:tcPr>
            <w:tcW w:w="1362"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2,95025</w:t>
            </w:r>
            <w:r w:rsidRPr="006E3F1D">
              <w:rPr>
                <w:rFonts w:ascii="Arial" w:eastAsia="Times New Roman" w:hAnsi="Arial" w:cs="Arial"/>
                <w:i/>
                <w:iCs/>
                <w:sz w:val="14"/>
                <w:szCs w:val="14"/>
                <w:lang w:eastAsia="ru-RU"/>
              </w:rPr>
              <w:br/>
              <w:t>295,025 / 100</w:t>
            </w:r>
          </w:p>
        </w:tc>
        <w:tc>
          <w:tcPr>
            <w:tcW w:w="22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17195,23</w:t>
            </w:r>
            <w:r w:rsidRPr="006E3F1D">
              <w:rPr>
                <w:rFonts w:ascii="Arial" w:eastAsia="Times New Roman" w:hAnsi="Arial" w:cs="Arial"/>
                <w:sz w:val="16"/>
                <w:szCs w:val="16"/>
                <w:lang w:eastAsia="ru-RU"/>
              </w:rPr>
              <w:br/>
              <w:t>7130,4</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10064,83</w:t>
            </w:r>
            <w:r w:rsidRPr="006E3F1D">
              <w:rPr>
                <w:rFonts w:ascii="Arial" w:eastAsia="Times New Roman" w:hAnsi="Arial" w:cs="Arial"/>
                <w:sz w:val="16"/>
                <w:szCs w:val="16"/>
                <w:lang w:eastAsia="ru-RU"/>
              </w:rPr>
              <w:br/>
              <w:t>2437,71</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50730</w:t>
            </w:r>
          </w:p>
        </w:tc>
        <w:tc>
          <w:tcPr>
            <w:tcW w:w="154"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21036</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29694</w:t>
            </w:r>
            <w:r w:rsidRPr="006E3F1D">
              <w:rPr>
                <w:rFonts w:ascii="Arial" w:eastAsia="Times New Roman" w:hAnsi="Arial" w:cs="Arial"/>
                <w:sz w:val="16"/>
                <w:szCs w:val="16"/>
                <w:lang w:eastAsia="ru-RU"/>
              </w:rPr>
              <w:br/>
              <w:t>7192</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45,93</w:t>
            </w:r>
          </w:p>
        </w:tc>
        <w:tc>
          <w:tcPr>
            <w:tcW w:w="137"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135,51</w:t>
            </w:r>
          </w:p>
        </w:tc>
      </w:tr>
      <w:tr w:rsidR="006E3F1D" w:rsidRPr="006E3F1D" w:rsidTr="00354348">
        <w:trPr>
          <w:trHeight w:val="255"/>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20"/>
                <w:szCs w:val="20"/>
                <w:lang w:eastAsia="ru-RU"/>
              </w:rPr>
            </w:pPr>
            <w:r w:rsidRPr="006E3F1D">
              <w:rPr>
                <w:rFonts w:ascii="Arial" w:eastAsia="Times New Roman" w:hAnsi="Arial" w:cs="Arial"/>
                <w:b/>
                <w:bCs/>
                <w:sz w:val="20"/>
                <w:szCs w:val="20"/>
                <w:lang w:eastAsia="ru-RU"/>
              </w:rPr>
              <w:t>Раздел 2. Дорожная одежда</w:t>
            </w:r>
          </w:p>
        </w:tc>
      </w:tr>
      <w:tr w:rsidR="006E3F1D" w:rsidRPr="006E3F1D" w:rsidTr="00354348">
        <w:trPr>
          <w:trHeight w:val="2175"/>
        </w:trPr>
        <w:tc>
          <w:tcPr>
            <w:tcW w:w="102"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19</w:t>
            </w:r>
          </w:p>
        </w:tc>
        <w:tc>
          <w:tcPr>
            <w:tcW w:w="706"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18"/>
                <w:szCs w:val="18"/>
                <w:lang w:eastAsia="ru-RU"/>
              </w:rPr>
            </w:pPr>
            <w:r w:rsidRPr="006E3F1D">
              <w:rPr>
                <w:rFonts w:ascii="Arial" w:eastAsia="Times New Roman" w:hAnsi="Arial" w:cs="Arial"/>
                <w:b/>
                <w:bCs/>
                <w:sz w:val="18"/>
                <w:szCs w:val="18"/>
                <w:lang w:eastAsia="ru-RU"/>
              </w:rPr>
              <w:t>ФЕР27-04-003-04</w:t>
            </w:r>
            <w:r w:rsidRPr="006E3F1D">
              <w:rPr>
                <w:rFonts w:ascii="Arial" w:eastAsia="Times New Roman" w:hAnsi="Arial" w:cs="Arial"/>
                <w:i/>
                <w:iCs/>
                <w:sz w:val="14"/>
                <w:szCs w:val="14"/>
                <w:lang w:eastAsia="ru-RU"/>
              </w:rPr>
              <w:br/>
              <w:t>Приказ Минстроя РФ от 30.01.14 №31/пр</w:t>
            </w:r>
          </w:p>
        </w:tc>
        <w:tc>
          <w:tcPr>
            <w:tcW w:w="1299"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Устройство оснований и покрытий из песчано-гравийных или щебеночно-песчаных смесей: серповидного профиля покрытия при толщине дороги по оси 12 см(16см)</w:t>
            </w:r>
            <w:r w:rsidRPr="006E3F1D">
              <w:rPr>
                <w:rFonts w:ascii="Arial" w:eastAsia="Times New Roman" w:hAnsi="Arial" w:cs="Arial"/>
                <w:sz w:val="18"/>
                <w:szCs w:val="18"/>
                <w:lang w:eastAsia="ru-RU"/>
              </w:rPr>
              <w:br/>
              <w:t>(1000 м2 основания или покрытия)</w:t>
            </w:r>
            <w:r w:rsidRPr="006E3F1D">
              <w:rPr>
                <w:rFonts w:ascii="Arial" w:eastAsia="Times New Roman" w:hAnsi="Arial" w:cs="Arial"/>
                <w:i/>
                <w:iCs/>
                <w:sz w:val="14"/>
                <w:szCs w:val="14"/>
                <w:lang w:eastAsia="ru-RU"/>
              </w:rPr>
              <w:br/>
              <w:t>ИНДЕКС К ПОЗИЦИИ:</w:t>
            </w:r>
            <w:r w:rsidRPr="006E3F1D">
              <w:rPr>
                <w:rFonts w:ascii="Arial" w:eastAsia="Times New Roman" w:hAnsi="Arial" w:cs="Arial"/>
                <w:i/>
                <w:iCs/>
                <w:sz w:val="14"/>
                <w:szCs w:val="14"/>
                <w:lang w:eastAsia="ru-RU"/>
              </w:rPr>
              <w:br/>
              <w:t>ФЕр средний по области автомобильные дороги декабрь 2018  ОЗП=18,2; ЭМ=8,3; ЗПМ=18,2; МАТ=8,18</w:t>
            </w:r>
            <w:r w:rsidRPr="006E3F1D">
              <w:rPr>
                <w:rFonts w:ascii="Arial" w:eastAsia="Times New Roman" w:hAnsi="Arial" w:cs="Arial"/>
                <w:i/>
                <w:iCs/>
                <w:sz w:val="14"/>
                <w:szCs w:val="14"/>
                <w:lang w:eastAsia="ru-RU"/>
              </w:rPr>
              <w:br/>
              <w:t>НР (107685 руб.): 121%=142%*0.85 от ФОТ (88996 руб.)</w:t>
            </w:r>
            <w:r w:rsidRPr="006E3F1D">
              <w:rPr>
                <w:rFonts w:ascii="Arial" w:eastAsia="Times New Roman" w:hAnsi="Arial" w:cs="Arial"/>
                <w:i/>
                <w:iCs/>
                <w:sz w:val="14"/>
                <w:szCs w:val="14"/>
                <w:lang w:eastAsia="ru-RU"/>
              </w:rPr>
              <w:br/>
              <w:t>СП (57847 руб.): 65%=95%*(0.85*0.8) от ФОТ (88996 руб.)</w:t>
            </w:r>
          </w:p>
        </w:tc>
        <w:tc>
          <w:tcPr>
            <w:tcW w:w="1362"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6,82</w:t>
            </w:r>
            <w:r w:rsidRPr="006E3F1D">
              <w:rPr>
                <w:rFonts w:ascii="Arial" w:eastAsia="Times New Roman" w:hAnsi="Arial" w:cs="Arial"/>
                <w:i/>
                <w:iCs/>
                <w:sz w:val="14"/>
                <w:szCs w:val="14"/>
                <w:lang w:eastAsia="ru-RU"/>
              </w:rPr>
              <w:br/>
              <w:t>6820 / 1000</w:t>
            </w:r>
          </w:p>
        </w:tc>
        <w:tc>
          <w:tcPr>
            <w:tcW w:w="22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28727,11</w:t>
            </w:r>
            <w:r w:rsidRPr="006E3F1D">
              <w:rPr>
                <w:rFonts w:ascii="Arial" w:eastAsia="Times New Roman" w:hAnsi="Arial" w:cs="Arial"/>
                <w:sz w:val="16"/>
                <w:szCs w:val="16"/>
                <w:lang w:eastAsia="ru-RU"/>
              </w:rPr>
              <w:br/>
              <w:t>7386,65</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21130,89</w:t>
            </w:r>
            <w:r w:rsidRPr="006E3F1D">
              <w:rPr>
                <w:rFonts w:ascii="Arial" w:eastAsia="Times New Roman" w:hAnsi="Arial" w:cs="Arial"/>
                <w:sz w:val="16"/>
                <w:szCs w:val="16"/>
                <w:lang w:eastAsia="ru-RU"/>
              </w:rPr>
              <w:br/>
              <w:t>5662,57</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209,57</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195919</w:t>
            </w:r>
          </w:p>
        </w:tc>
        <w:tc>
          <w:tcPr>
            <w:tcW w:w="154"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50377</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144113</w:t>
            </w:r>
            <w:r w:rsidRPr="006E3F1D">
              <w:rPr>
                <w:rFonts w:ascii="Arial" w:eastAsia="Times New Roman" w:hAnsi="Arial" w:cs="Arial"/>
                <w:sz w:val="16"/>
                <w:szCs w:val="16"/>
                <w:lang w:eastAsia="ru-RU"/>
              </w:rPr>
              <w:br/>
              <w:t>38619</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1429</w:t>
            </w:r>
          </w:p>
        </w:tc>
        <w:tc>
          <w:tcPr>
            <w:tcW w:w="16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48,84</w:t>
            </w:r>
          </w:p>
        </w:tc>
        <w:tc>
          <w:tcPr>
            <w:tcW w:w="137"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333,09</w:t>
            </w:r>
          </w:p>
        </w:tc>
      </w:tr>
      <w:tr w:rsidR="006E3F1D" w:rsidRPr="006E3F1D" w:rsidTr="00354348">
        <w:trPr>
          <w:trHeight w:val="1545"/>
        </w:trPr>
        <w:tc>
          <w:tcPr>
            <w:tcW w:w="102" w:type="pct"/>
            <w:tcBorders>
              <w:top w:val="nil"/>
              <w:left w:val="single" w:sz="4" w:space="0" w:color="auto"/>
              <w:bottom w:val="single" w:sz="4" w:space="0" w:color="auto"/>
              <w:right w:val="single" w:sz="4" w:space="0" w:color="auto"/>
            </w:tcBorders>
            <w:shd w:val="clear" w:color="auto" w:fill="auto"/>
            <w:noWrap/>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lastRenderedPageBreak/>
              <w:t>20</w:t>
            </w:r>
          </w:p>
        </w:tc>
        <w:tc>
          <w:tcPr>
            <w:tcW w:w="706"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18"/>
                <w:szCs w:val="18"/>
                <w:lang w:eastAsia="ru-RU"/>
              </w:rPr>
            </w:pPr>
            <w:r w:rsidRPr="006E3F1D">
              <w:rPr>
                <w:rFonts w:ascii="Arial" w:eastAsia="Times New Roman" w:hAnsi="Arial" w:cs="Arial"/>
                <w:b/>
                <w:bCs/>
                <w:sz w:val="18"/>
                <w:szCs w:val="18"/>
                <w:lang w:eastAsia="ru-RU"/>
              </w:rPr>
              <w:t>Калькуляция №3</w:t>
            </w:r>
            <w:r w:rsidRPr="006E3F1D">
              <w:rPr>
                <w:rFonts w:ascii="Arial" w:eastAsia="Times New Roman" w:hAnsi="Arial" w:cs="Arial"/>
                <w:i/>
                <w:iCs/>
                <w:sz w:val="14"/>
                <w:szCs w:val="14"/>
                <w:lang w:eastAsia="ru-RU"/>
              </w:rPr>
              <w:br/>
              <w:t>Приказ Минстроя России от 12.11.14 №703/пр</w:t>
            </w:r>
          </w:p>
        </w:tc>
        <w:tc>
          <w:tcPr>
            <w:tcW w:w="1299" w:type="pct"/>
            <w:tcBorders>
              <w:top w:val="nil"/>
              <w:left w:val="nil"/>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Смеси готовые щебеночно-песчаные (ГОСТ 25607-2009) номер: С1, размер зерен 0-40 мм</w:t>
            </w:r>
            <w:r w:rsidRPr="006E3F1D">
              <w:rPr>
                <w:rFonts w:ascii="Arial" w:eastAsia="Times New Roman" w:hAnsi="Arial" w:cs="Arial"/>
                <w:sz w:val="18"/>
                <w:szCs w:val="18"/>
                <w:lang w:eastAsia="ru-RU"/>
              </w:rPr>
              <w:br/>
              <w:t>(м3)</w:t>
            </w:r>
            <w:r w:rsidRPr="006E3F1D">
              <w:rPr>
                <w:rFonts w:ascii="Arial" w:eastAsia="Times New Roman" w:hAnsi="Arial" w:cs="Arial"/>
                <w:i/>
                <w:iCs/>
                <w:sz w:val="14"/>
                <w:szCs w:val="14"/>
                <w:lang w:eastAsia="ru-RU"/>
              </w:rPr>
              <w:br/>
              <w:t>ИНДЕКС К ПОЗИЦИИ:</w:t>
            </w:r>
            <w:r w:rsidRPr="006E3F1D">
              <w:rPr>
                <w:rFonts w:ascii="Arial" w:eastAsia="Times New Roman" w:hAnsi="Arial" w:cs="Arial"/>
                <w:i/>
                <w:iCs/>
                <w:sz w:val="14"/>
                <w:szCs w:val="14"/>
                <w:lang w:eastAsia="ru-RU"/>
              </w:rPr>
              <w:br/>
              <w:t>ФЕр средний по области автомобильные дороги декабрь 2018  ОЗП=18,2; ЭМ=8,3; ЗПМ=18,2; МАТ=8,18</w:t>
            </w:r>
          </w:p>
        </w:tc>
        <w:tc>
          <w:tcPr>
            <w:tcW w:w="1362"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1374,912</w:t>
            </w:r>
            <w:r w:rsidRPr="006E3F1D">
              <w:rPr>
                <w:rFonts w:ascii="Arial" w:eastAsia="Times New Roman" w:hAnsi="Arial" w:cs="Arial"/>
                <w:i/>
                <w:iCs/>
                <w:sz w:val="14"/>
                <w:szCs w:val="14"/>
                <w:lang w:eastAsia="ru-RU"/>
              </w:rPr>
              <w:br/>
              <w:t>6820*1,26*0,16</w:t>
            </w:r>
          </w:p>
        </w:tc>
        <w:tc>
          <w:tcPr>
            <w:tcW w:w="22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1866,02</w:t>
            </w:r>
            <w:r w:rsidRPr="006E3F1D">
              <w:rPr>
                <w:rFonts w:ascii="Arial" w:eastAsia="Times New Roman" w:hAnsi="Arial" w:cs="Arial"/>
                <w:i/>
                <w:iCs/>
                <w:sz w:val="12"/>
                <w:szCs w:val="12"/>
                <w:lang w:eastAsia="ru-RU"/>
              </w:rPr>
              <w:br/>
              <w:t>1850,02/8,11</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1866,02</w:t>
            </w:r>
            <w:r w:rsidRPr="006E3F1D">
              <w:rPr>
                <w:rFonts w:ascii="Arial" w:eastAsia="Times New Roman" w:hAnsi="Arial" w:cs="Arial"/>
                <w:i/>
                <w:iCs/>
                <w:sz w:val="12"/>
                <w:szCs w:val="12"/>
                <w:lang w:eastAsia="ru-RU"/>
              </w:rPr>
              <w:br/>
              <w:t>1850,02/8,11</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2565613</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noWrap/>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2565613</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r>
      <w:tr w:rsidR="006E3F1D" w:rsidRPr="006E3F1D" w:rsidTr="00354348">
        <w:trPr>
          <w:trHeight w:val="450"/>
        </w:trPr>
        <w:tc>
          <w:tcPr>
            <w:tcW w:w="4045" w:type="pct"/>
            <w:gridSpan w:val="7"/>
            <w:tcBorders>
              <w:top w:val="single" w:sz="4" w:space="0" w:color="auto"/>
              <w:left w:val="single" w:sz="4" w:space="0" w:color="auto"/>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Итого прямые затраты по смете в текущих ценах</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3422863</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114673</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739516</w:t>
            </w:r>
            <w:r w:rsidRPr="006E3F1D">
              <w:rPr>
                <w:rFonts w:ascii="Arial" w:eastAsia="Times New Roman" w:hAnsi="Arial" w:cs="Arial"/>
                <w:sz w:val="16"/>
                <w:szCs w:val="16"/>
                <w:lang w:eastAsia="ru-RU"/>
              </w:rPr>
              <w:br/>
              <w:t>119229</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2568674</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777,11</w:t>
            </w:r>
          </w:p>
        </w:tc>
      </w:tr>
      <w:tr w:rsidR="006E3F1D" w:rsidRPr="006E3F1D" w:rsidTr="00354348">
        <w:trPr>
          <w:trHeight w:val="255"/>
        </w:trPr>
        <w:tc>
          <w:tcPr>
            <w:tcW w:w="4045" w:type="pct"/>
            <w:gridSpan w:val="7"/>
            <w:tcBorders>
              <w:top w:val="single" w:sz="4" w:space="0" w:color="auto"/>
              <w:left w:val="single" w:sz="4" w:space="0" w:color="auto"/>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Накладные расходы</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219902</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r>
      <w:tr w:rsidR="006E3F1D" w:rsidRPr="006E3F1D" w:rsidTr="00354348">
        <w:trPr>
          <w:trHeight w:val="255"/>
        </w:trPr>
        <w:tc>
          <w:tcPr>
            <w:tcW w:w="4045" w:type="pct"/>
            <w:gridSpan w:val="7"/>
            <w:tcBorders>
              <w:top w:val="single" w:sz="4" w:space="0" w:color="auto"/>
              <w:left w:val="single" w:sz="4" w:space="0" w:color="auto"/>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Сметная прибыль</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105925</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r>
      <w:tr w:rsidR="006E3F1D" w:rsidRPr="006E3F1D" w:rsidTr="00354348">
        <w:trPr>
          <w:trHeight w:val="255"/>
        </w:trPr>
        <w:tc>
          <w:tcPr>
            <w:tcW w:w="4045" w:type="pct"/>
            <w:gridSpan w:val="7"/>
            <w:tcBorders>
              <w:top w:val="single" w:sz="4" w:space="0" w:color="auto"/>
              <w:left w:val="single" w:sz="4" w:space="0" w:color="auto"/>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 xml:space="preserve">  Итого</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3748690</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777,11</w:t>
            </w:r>
          </w:p>
        </w:tc>
      </w:tr>
      <w:tr w:rsidR="006E3F1D" w:rsidRPr="006E3F1D" w:rsidTr="00354348">
        <w:trPr>
          <w:trHeight w:val="255"/>
        </w:trPr>
        <w:tc>
          <w:tcPr>
            <w:tcW w:w="4045" w:type="pct"/>
            <w:gridSpan w:val="7"/>
            <w:tcBorders>
              <w:top w:val="single" w:sz="4" w:space="0" w:color="auto"/>
              <w:left w:val="single" w:sz="4" w:space="0" w:color="auto"/>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 xml:space="preserve">    В том числе:</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r>
      <w:tr w:rsidR="006E3F1D" w:rsidRPr="006E3F1D" w:rsidTr="00354348">
        <w:trPr>
          <w:trHeight w:val="255"/>
        </w:trPr>
        <w:tc>
          <w:tcPr>
            <w:tcW w:w="4045" w:type="pct"/>
            <w:gridSpan w:val="7"/>
            <w:tcBorders>
              <w:top w:val="single" w:sz="4" w:space="0" w:color="auto"/>
              <w:left w:val="single" w:sz="4" w:space="0" w:color="auto"/>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 xml:space="preserve">      Материалы</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2568674</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r>
      <w:tr w:rsidR="006E3F1D" w:rsidRPr="006E3F1D" w:rsidTr="00354348">
        <w:trPr>
          <w:trHeight w:val="255"/>
        </w:trPr>
        <w:tc>
          <w:tcPr>
            <w:tcW w:w="4045" w:type="pct"/>
            <w:gridSpan w:val="7"/>
            <w:tcBorders>
              <w:top w:val="single" w:sz="4" w:space="0" w:color="auto"/>
              <w:left w:val="single" w:sz="4" w:space="0" w:color="auto"/>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 xml:space="preserve">      Машины и механизмы</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739516</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r>
      <w:tr w:rsidR="006E3F1D" w:rsidRPr="006E3F1D" w:rsidTr="00354348">
        <w:trPr>
          <w:trHeight w:val="346"/>
        </w:trPr>
        <w:tc>
          <w:tcPr>
            <w:tcW w:w="4045" w:type="pct"/>
            <w:gridSpan w:val="7"/>
            <w:tcBorders>
              <w:top w:val="single" w:sz="4" w:space="0" w:color="auto"/>
              <w:left w:val="single" w:sz="4" w:space="0" w:color="auto"/>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 xml:space="preserve">      ФОТ</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233902</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r>
      <w:tr w:rsidR="006E3F1D" w:rsidRPr="006E3F1D" w:rsidTr="00354348">
        <w:trPr>
          <w:trHeight w:val="255"/>
        </w:trPr>
        <w:tc>
          <w:tcPr>
            <w:tcW w:w="4045" w:type="pct"/>
            <w:gridSpan w:val="7"/>
            <w:tcBorders>
              <w:top w:val="single" w:sz="4" w:space="0" w:color="auto"/>
              <w:left w:val="single" w:sz="4" w:space="0" w:color="auto"/>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 xml:space="preserve">      Накладные расходы</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219902</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r>
      <w:tr w:rsidR="006E3F1D" w:rsidRPr="006E3F1D" w:rsidTr="00354348">
        <w:trPr>
          <w:trHeight w:val="255"/>
        </w:trPr>
        <w:tc>
          <w:tcPr>
            <w:tcW w:w="4045" w:type="pct"/>
            <w:gridSpan w:val="7"/>
            <w:tcBorders>
              <w:top w:val="single" w:sz="4" w:space="0" w:color="auto"/>
              <w:left w:val="single" w:sz="4" w:space="0" w:color="auto"/>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sz w:val="18"/>
                <w:szCs w:val="18"/>
                <w:lang w:eastAsia="ru-RU"/>
              </w:rPr>
            </w:pPr>
            <w:r w:rsidRPr="006E3F1D">
              <w:rPr>
                <w:rFonts w:ascii="Arial" w:eastAsia="Times New Roman" w:hAnsi="Arial" w:cs="Arial"/>
                <w:sz w:val="18"/>
                <w:szCs w:val="18"/>
                <w:lang w:eastAsia="ru-RU"/>
              </w:rPr>
              <w:t xml:space="preserve">      Сметная прибыль</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105925</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r>
      <w:tr w:rsidR="006E3F1D" w:rsidRPr="006E3F1D" w:rsidTr="00354348">
        <w:trPr>
          <w:trHeight w:val="255"/>
        </w:trPr>
        <w:tc>
          <w:tcPr>
            <w:tcW w:w="4045" w:type="pct"/>
            <w:gridSpan w:val="7"/>
            <w:tcBorders>
              <w:top w:val="single" w:sz="4" w:space="0" w:color="auto"/>
              <w:left w:val="single" w:sz="4" w:space="0" w:color="auto"/>
              <w:bottom w:val="single" w:sz="4" w:space="0" w:color="auto"/>
              <w:right w:val="single" w:sz="4" w:space="0" w:color="auto"/>
            </w:tcBorders>
            <w:shd w:val="clear" w:color="auto" w:fill="auto"/>
            <w:hideMark/>
          </w:tcPr>
          <w:p w:rsidR="006E3F1D" w:rsidRPr="006E3F1D" w:rsidRDefault="006E3F1D" w:rsidP="006E3F1D">
            <w:pPr>
              <w:rPr>
                <w:rFonts w:ascii="Arial" w:eastAsia="Times New Roman" w:hAnsi="Arial" w:cs="Arial"/>
                <w:b/>
                <w:bCs/>
                <w:sz w:val="18"/>
                <w:szCs w:val="18"/>
                <w:lang w:eastAsia="ru-RU"/>
              </w:rPr>
            </w:pPr>
            <w:r w:rsidRPr="006E3F1D">
              <w:rPr>
                <w:rFonts w:ascii="Arial" w:eastAsia="Times New Roman" w:hAnsi="Arial" w:cs="Arial"/>
                <w:b/>
                <w:bCs/>
                <w:sz w:val="18"/>
                <w:szCs w:val="18"/>
                <w:lang w:eastAsia="ru-RU"/>
              </w:rPr>
              <w:t xml:space="preserve">  ВСЕГО по смете</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b/>
                <w:bCs/>
                <w:sz w:val="16"/>
                <w:szCs w:val="16"/>
                <w:lang w:eastAsia="ru-RU"/>
              </w:rPr>
            </w:pPr>
            <w:r w:rsidRPr="006E3F1D">
              <w:rPr>
                <w:rFonts w:ascii="Arial" w:eastAsia="Times New Roman" w:hAnsi="Arial" w:cs="Arial"/>
                <w:b/>
                <w:bCs/>
                <w:sz w:val="16"/>
                <w:szCs w:val="16"/>
                <w:lang w:eastAsia="ru-RU"/>
              </w:rPr>
              <w:t>3748690</w:t>
            </w:r>
          </w:p>
        </w:tc>
        <w:tc>
          <w:tcPr>
            <w:tcW w:w="154"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90"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5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65"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r w:rsidRPr="006E3F1D">
              <w:rPr>
                <w:rFonts w:ascii="Arial" w:eastAsia="Times New Roman" w:hAnsi="Arial" w:cs="Arial"/>
                <w:sz w:val="16"/>
                <w:szCs w:val="16"/>
                <w:lang w:eastAsia="ru-RU"/>
              </w:rPr>
              <w:t> </w:t>
            </w:r>
          </w:p>
        </w:tc>
        <w:tc>
          <w:tcPr>
            <w:tcW w:w="137" w:type="pct"/>
            <w:tcBorders>
              <w:top w:val="nil"/>
              <w:left w:val="nil"/>
              <w:bottom w:val="single" w:sz="4" w:space="0" w:color="auto"/>
              <w:right w:val="single" w:sz="4" w:space="0" w:color="auto"/>
            </w:tcBorders>
            <w:shd w:val="clear" w:color="auto" w:fill="auto"/>
            <w:hideMark/>
          </w:tcPr>
          <w:p w:rsidR="006E3F1D" w:rsidRPr="006E3F1D" w:rsidRDefault="006E3F1D" w:rsidP="006E3F1D">
            <w:pPr>
              <w:jc w:val="right"/>
              <w:rPr>
                <w:rFonts w:ascii="Arial" w:eastAsia="Times New Roman" w:hAnsi="Arial" w:cs="Arial"/>
                <w:b/>
                <w:bCs/>
                <w:sz w:val="16"/>
                <w:szCs w:val="16"/>
                <w:lang w:eastAsia="ru-RU"/>
              </w:rPr>
            </w:pPr>
            <w:r w:rsidRPr="006E3F1D">
              <w:rPr>
                <w:rFonts w:ascii="Arial" w:eastAsia="Times New Roman" w:hAnsi="Arial" w:cs="Arial"/>
                <w:b/>
                <w:bCs/>
                <w:sz w:val="16"/>
                <w:szCs w:val="16"/>
                <w:lang w:eastAsia="ru-RU"/>
              </w:rPr>
              <w:t>777,11</w:t>
            </w:r>
          </w:p>
        </w:tc>
      </w:tr>
      <w:tr w:rsidR="006E3F1D" w:rsidRPr="006E3F1D" w:rsidTr="00354348">
        <w:trPr>
          <w:trHeight w:val="255"/>
        </w:trPr>
        <w:tc>
          <w:tcPr>
            <w:tcW w:w="102" w:type="pct"/>
            <w:tcBorders>
              <w:top w:val="nil"/>
              <w:left w:val="nil"/>
              <w:bottom w:val="nil"/>
              <w:right w:val="nil"/>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p>
        </w:tc>
        <w:tc>
          <w:tcPr>
            <w:tcW w:w="706" w:type="pct"/>
            <w:tcBorders>
              <w:top w:val="nil"/>
              <w:left w:val="nil"/>
              <w:bottom w:val="nil"/>
              <w:right w:val="nil"/>
            </w:tcBorders>
            <w:shd w:val="clear" w:color="auto" w:fill="auto"/>
            <w:hideMark/>
          </w:tcPr>
          <w:p w:rsidR="006E3F1D" w:rsidRPr="006E3F1D" w:rsidRDefault="006E3F1D" w:rsidP="006E3F1D">
            <w:pPr>
              <w:rPr>
                <w:rFonts w:ascii="Arial" w:eastAsia="Times New Roman" w:hAnsi="Arial" w:cs="Arial"/>
                <w:sz w:val="18"/>
                <w:szCs w:val="18"/>
                <w:lang w:eastAsia="ru-RU"/>
              </w:rPr>
            </w:pPr>
          </w:p>
        </w:tc>
        <w:tc>
          <w:tcPr>
            <w:tcW w:w="1299" w:type="pct"/>
            <w:tcBorders>
              <w:top w:val="nil"/>
              <w:left w:val="nil"/>
              <w:bottom w:val="nil"/>
              <w:right w:val="nil"/>
            </w:tcBorders>
            <w:shd w:val="clear" w:color="auto" w:fill="auto"/>
            <w:hideMark/>
          </w:tcPr>
          <w:p w:rsidR="006E3F1D" w:rsidRPr="006E3F1D" w:rsidRDefault="006E3F1D" w:rsidP="006E3F1D">
            <w:pPr>
              <w:rPr>
                <w:rFonts w:ascii="Arial" w:eastAsia="Times New Roman" w:hAnsi="Arial" w:cs="Arial"/>
                <w:sz w:val="18"/>
                <w:szCs w:val="18"/>
                <w:lang w:eastAsia="ru-RU"/>
              </w:rPr>
            </w:pPr>
          </w:p>
        </w:tc>
        <w:tc>
          <w:tcPr>
            <w:tcW w:w="1362" w:type="pct"/>
            <w:tcBorders>
              <w:top w:val="nil"/>
              <w:left w:val="nil"/>
              <w:bottom w:val="nil"/>
              <w:right w:val="nil"/>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p>
        </w:tc>
        <w:tc>
          <w:tcPr>
            <w:tcW w:w="220"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90"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55"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54"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90"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55"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37"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r>
      <w:tr w:rsidR="006E3F1D" w:rsidRPr="006E3F1D" w:rsidTr="00354348">
        <w:trPr>
          <w:trHeight w:val="255"/>
        </w:trPr>
        <w:tc>
          <w:tcPr>
            <w:tcW w:w="102" w:type="pct"/>
            <w:tcBorders>
              <w:top w:val="nil"/>
              <w:left w:val="nil"/>
              <w:bottom w:val="nil"/>
              <w:right w:val="nil"/>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p>
        </w:tc>
        <w:tc>
          <w:tcPr>
            <w:tcW w:w="706" w:type="pct"/>
            <w:tcBorders>
              <w:top w:val="nil"/>
              <w:left w:val="nil"/>
              <w:bottom w:val="nil"/>
              <w:right w:val="nil"/>
            </w:tcBorders>
            <w:shd w:val="clear" w:color="auto" w:fill="auto"/>
            <w:hideMark/>
          </w:tcPr>
          <w:p w:rsidR="006E3F1D" w:rsidRPr="006E3F1D" w:rsidRDefault="006E3F1D" w:rsidP="006E3F1D">
            <w:pPr>
              <w:rPr>
                <w:rFonts w:ascii="Arial" w:eastAsia="Times New Roman" w:hAnsi="Arial" w:cs="Arial"/>
                <w:sz w:val="18"/>
                <w:szCs w:val="18"/>
                <w:lang w:eastAsia="ru-RU"/>
              </w:rPr>
            </w:pPr>
          </w:p>
        </w:tc>
        <w:tc>
          <w:tcPr>
            <w:tcW w:w="1299" w:type="pct"/>
            <w:tcBorders>
              <w:top w:val="nil"/>
              <w:left w:val="nil"/>
              <w:bottom w:val="nil"/>
              <w:right w:val="nil"/>
            </w:tcBorders>
            <w:shd w:val="clear" w:color="auto" w:fill="auto"/>
            <w:hideMark/>
          </w:tcPr>
          <w:p w:rsidR="006E3F1D" w:rsidRPr="006E3F1D" w:rsidRDefault="006E3F1D" w:rsidP="006E3F1D">
            <w:pPr>
              <w:rPr>
                <w:rFonts w:ascii="Arial" w:eastAsia="Times New Roman" w:hAnsi="Arial" w:cs="Arial"/>
                <w:sz w:val="18"/>
                <w:szCs w:val="18"/>
                <w:lang w:eastAsia="ru-RU"/>
              </w:rPr>
            </w:pPr>
          </w:p>
        </w:tc>
        <w:tc>
          <w:tcPr>
            <w:tcW w:w="1362" w:type="pct"/>
            <w:tcBorders>
              <w:top w:val="nil"/>
              <w:left w:val="nil"/>
              <w:bottom w:val="nil"/>
              <w:right w:val="nil"/>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p>
        </w:tc>
        <w:tc>
          <w:tcPr>
            <w:tcW w:w="220"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90"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55"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54"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90"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55"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37"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r>
      <w:tr w:rsidR="006E3F1D" w:rsidRPr="006E3F1D" w:rsidTr="00354348">
        <w:trPr>
          <w:trHeight w:val="255"/>
        </w:trPr>
        <w:tc>
          <w:tcPr>
            <w:tcW w:w="5000" w:type="pct"/>
            <w:gridSpan w:val="13"/>
            <w:tcBorders>
              <w:top w:val="nil"/>
              <w:left w:val="nil"/>
              <w:bottom w:val="nil"/>
              <w:right w:val="nil"/>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Составил: Гл. специалист отдела строительства ___________________________Стефашкин П.А.</w:t>
            </w:r>
          </w:p>
        </w:tc>
      </w:tr>
      <w:tr w:rsidR="006E3F1D" w:rsidRPr="006E3F1D" w:rsidTr="00354348">
        <w:trPr>
          <w:trHeight w:val="255"/>
        </w:trPr>
        <w:tc>
          <w:tcPr>
            <w:tcW w:w="5000" w:type="pct"/>
            <w:gridSpan w:val="13"/>
            <w:tcBorders>
              <w:top w:val="nil"/>
              <w:left w:val="nil"/>
              <w:bottom w:val="nil"/>
              <w:right w:val="nil"/>
            </w:tcBorders>
            <w:shd w:val="clear" w:color="auto" w:fill="auto"/>
            <w:hideMark/>
          </w:tcPr>
          <w:p w:rsidR="006E3F1D" w:rsidRPr="006E3F1D" w:rsidRDefault="006E3F1D" w:rsidP="006E3F1D">
            <w:pPr>
              <w:jc w:val="center"/>
              <w:rPr>
                <w:rFonts w:ascii="Arial" w:eastAsia="Times New Roman" w:hAnsi="Arial" w:cs="Arial"/>
                <w:i/>
                <w:iCs/>
                <w:sz w:val="18"/>
                <w:szCs w:val="18"/>
                <w:lang w:eastAsia="ru-RU"/>
              </w:rPr>
            </w:pPr>
            <w:r w:rsidRPr="006E3F1D">
              <w:rPr>
                <w:rFonts w:ascii="Arial" w:eastAsia="Times New Roman" w:hAnsi="Arial" w:cs="Arial"/>
                <w:i/>
                <w:iCs/>
                <w:sz w:val="18"/>
                <w:szCs w:val="18"/>
                <w:lang w:eastAsia="ru-RU"/>
              </w:rPr>
              <w:t>(должность, подпись, расшифровка)</w:t>
            </w:r>
          </w:p>
        </w:tc>
      </w:tr>
      <w:tr w:rsidR="006E3F1D" w:rsidRPr="006E3F1D" w:rsidTr="00354348">
        <w:trPr>
          <w:trHeight w:val="255"/>
        </w:trPr>
        <w:tc>
          <w:tcPr>
            <w:tcW w:w="102" w:type="pct"/>
            <w:tcBorders>
              <w:top w:val="nil"/>
              <w:left w:val="nil"/>
              <w:bottom w:val="nil"/>
              <w:right w:val="nil"/>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p>
        </w:tc>
        <w:tc>
          <w:tcPr>
            <w:tcW w:w="706" w:type="pct"/>
            <w:tcBorders>
              <w:top w:val="nil"/>
              <w:left w:val="nil"/>
              <w:bottom w:val="nil"/>
              <w:right w:val="nil"/>
            </w:tcBorders>
            <w:shd w:val="clear" w:color="auto" w:fill="auto"/>
            <w:hideMark/>
          </w:tcPr>
          <w:p w:rsidR="006E3F1D" w:rsidRPr="006E3F1D" w:rsidRDefault="006E3F1D" w:rsidP="006E3F1D">
            <w:pPr>
              <w:rPr>
                <w:rFonts w:ascii="Arial" w:eastAsia="Times New Roman" w:hAnsi="Arial" w:cs="Arial"/>
                <w:sz w:val="18"/>
                <w:szCs w:val="18"/>
                <w:lang w:eastAsia="ru-RU"/>
              </w:rPr>
            </w:pPr>
          </w:p>
        </w:tc>
        <w:tc>
          <w:tcPr>
            <w:tcW w:w="1299"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1362"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220" w:type="pct"/>
            <w:tcBorders>
              <w:top w:val="nil"/>
              <w:left w:val="nil"/>
              <w:bottom w:val="nil"/>
              <w:right w:val="nil"/>
            </w:tcBorders>
            <w:shd w:val="clear" w:color="auto" w:fill="auto"/>
            <w:noWrap/>
            <w:vAlign w:val="bottom"/>
            <w:hideMark/>
          </w:tcPr>
          <w:p w:rsidR="006E3F1D" w:rsidRPr="006E3F1D" w:rsidRDefault="006E3F1D" w:rsidP="006E3F1D">
            <w:pPr>
              <w:rPr>
                <w:rFonts w:ascii="Arial CYR" w:eastAsia="Times New Roman" w:hAnsi="Arial CYR" w:cs="Arial CYR"/>
                <w:sz w:val="20"/>
                <w:szCs w:val="20"/>
                <w:lang w:eastAsia="ru-RU"/>
              </w:rPr>
            </w:pPr>
          </w:p>
        </w:tc>
        <w:tc>
          <w:tcPr>
            <w:tcW w:w="190"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55"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54"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90"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55"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37"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r>
      <w:tr w:rsidR="006E3F1D" w:rsidRPr="006E3F1D" w:rsidTr="00354348">
        <w:trPr>
          <w:trHeight w:val="255"/>
        </w:trPr>
        <w:tc>
          <w:tcPr>
            <w:tcW w:w="5000" w:type="pct"/>
            <w:gridSpan w:val="13"/>
            <w:tcBorders>
              <w:top w:val="nil"/>
              <w:left w:val="nil"/>
              <w:bottom w:val="nil"/>
              <w:right w:val="nil"/>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r w:rsidRPr="006E3F1D">
              <w:rPr>
                <w:rFonts w:ascii="Arial" w:eastAsia="Times New Roman" w:hAnsi="Arial" w:cs="Arial"/>
                <w:sz w:val="18"/>
                <w:szCs w:val="18"/>
                <w:lang w:eastAsia="ru-RU"/>
              </w:rPr>
              <w:t>Проверил: Первый зам. главы администрации района _________________________ Бондарь Г.Н.</w:t>
            </w:r>
          </w:p>
        </w:tc>
      </w:tr>
      <w:tr w:rsidR="006E3F1D" w:rsidRPr="006E3F1D" w:rsidTr="00354348">
        <w:trPr>
          <w:trHeight w:val="255"/>
        </w:trPr>
        <w:tc>
          <w:tcPr>
            <w:tcW w:w="5000" w:type="pct"/>
            <w:gridSpan w:val="13"/>
            <w:tcBorders>
              <w:top w:val="nil"/>
              <w:left w:val="nil"/>
              <w:bottom w:val="nil"/>
              <w:right w:val="nil"/>
            </w:tcBorders>
            <w:shd w:val="clear" w:color="auto" w:fill="auto"/>
            <w:hideMark/>
          </w:tcPr>
          <w:p w:rsidR="006E3F1D" w:rsidRPr="006E3F1D" w:rsidRDefault="006E3F1D" w:rsidP="006E3F1D">
            <w:pPr>
              <w:jc w:val="center"/>
              <w:rPr>
                <w:rFonts w:ascii="Arial" w:eastAsia="Times New Roman" w:hAnsi="Arial" w:cs="Arial"/>
                <w:i/>
                <w:iCs/>
                <w:sz w:val="18"/>
                <w:szCs w:val="18"/>
                <w:lang w:eastAsia="ru-RU"/>
              </w:rPr>
            </w:pPr>
            <w:r w:rsidRPr="006E3F1D">
              <w:rPr>
                <w:rFonts w:ascii="Arial" w:eastAsia="Times New Roman" w:hAnsi="Arial" w:cs="Arial"/>
                <w:i/>
                <w:iCs/>
                <w:sz w:val="18"/>
                <w:szCs w:val="18"/>
                <w:lang w:eastAsia="ru-RU"/>
              </w:rPr>
              <w:t>(должность, подпись, расшифровка)</w:t>
            </w:r>
          </w:p>
        </w:tc>
      </w:tr>
      <w:tr w:rsidR="006E3F1D" w:rsidRPr="006E3F1D" w:rsidTr="00354348">
        <w:trPr>
          <w:trHeight w:val="255"/>
        </w:trPr>
        <w:tc>
          <w:tcPr>
            <w:tcW w:w="102" w:type="pct"/>
            <w:tcBorders>
              <w:top w:val="nil"/>
              <w:left w:val="nil"/>
              <w:bottom w:val="nil"/>
              <w:right w:val="nil"/>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p>
        </w:tc>
        <w:tc>
          <w:tcPr>
            <w:tcW w:w="706" w:type="pct"/>
            <w:tcBorders>
              <w:top w:val="nil"/>
              <w:left w:val="nil"/>
              <w:bottom w:val="nil"/>
              <w:right w:val="nil"/>
            </w:tcBorders>
            <w:shd w:val="clear" w:color="auto" w:fill="auto"/>
            <w:hideMark/>
          </w:tcPr>
          <w:p w:rsidR="006E3F1D" w:rsidRPr="006E3F1D" w:rsidRDefault="006E3F1D" w:rsidP="006E3F1D">
            <w:pPr>
              <w:rPr>
                <w:rFonts w:ascii="Arial" w:eastAsia="Times New Roman" w:hAnsi="Arial" w:cs="Arial"/>
                <w:sz w:val="18"/>
                <w:szCs w:val="18"/>
                <w:lang w:eastAsia="ru-RU"/>
              </w:rPr>
            </w:pPr>
          </w:p>
        </w:tc>
        <w:tc>
          <w:tcPr>
            <w:tcW w:w="1299" w:type="pct"/>
            <w:tcBorders>
              <w:top w:val="nil"/>
              <w:left w:val="nil"/>
              <w:bottom w:val="nil"/>
              <w:right w:val="nil"/>
            </w:tcBorders>
            <w:shd w:val="clear" w:color="auto" w:fill="auto"/>
            <w:hideMark/>
          </w:tcPr>
          <w:p w:rsidR="006E3F1D" w:rsidRPr="006E3F1D" w:rsidRDefault="006E3F1D" w:rsidP="006E3F1D">
            <w:pPr>
              <w:rPr>
                <w:rFonts w:ascii="Arial" w:eastAsia="Times New Roman" w:hAnsi="Arial" w:cs="Arial"/>
                <w:sz w:val="18"/>
                <w:szCs w:val="18"/>
                <w:lang w:eastAsia="ru-RU"/>
              </w:rPr>
            </w:pPr>
          </w:p>
        </w:tc>
        <w:tc>
          <w:tcPr>
            <w:tcW w:w="1362" w:type="pct"/>
            <w:tcBorders>
              <w:top w:val="nil"/>
              <w:left w:val="nil"/>
              <w:bottom w:val="nil"/>
              <w:right w:val="nil"/>
            </w:tcBorders>
            <w:shd w:val="clear" w:color="auto" w:fill="auto"/>
            <w:hideMark/>
          </w:tcPr>
          <w:p w:rsidR="006E3F1D" w:rsidRPr="006E3F1D" w:rsidRDefault="006E3F1D" w:rsidP="006E3F1D">
            <w:pPr>
              <w:jc w:val="center"/>
              <w:rPr>
                <w:rFonts w:ascii="Arial" w:eastAsia="Times New Roman" w:hAnsi="Arial" w:cs="Arial"/>
                <w:sz w:val="18"/>
                <w:szCs w:val="18"/>
                <w:lang w:eastAsia="ru-RU"/>
              </w:rPr>
            </w:pPr>
          </w:p>
        </w:tc>
        <w:tc>
          <w:tcPr>
            <w:tcW w:w="220"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90"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55"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54"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90"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55"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65"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c>
          <w:tcPr>
            <w:tcW w:w="137" w:type="pct"/>
            <w:tcBorders>
              <w:top w:val="nil"/>
              <w:left w:val="nil"/>
              <w:bottom w:val="nil"/>
              <w:right w:val="nil"/>
            </w:tcBorders>
            <w:shd w:val="clear" w:color="auto" w:fill="auto"/>
            <w:hideMark/>
          </w:tcPr>
          <w:p w:rsidR="006E3F1D" w:rsidRPr="006E3F1D" w:rsidRDefault="006E3F1D" w:rsidP="006E3F1D">
            <w:pPr>
              <w:jc w:val="right"/>
              <w:rPr>
                <w:rFonts w:ascii="Arial" w:eastAsia="Times New Roman" w:hAnsi="Arial" w:cs="Arial"/>
                <w:sz w:val="16"/>
                <w:szCs w:val="16"/>
                <w:lang w:eastAsia="ru-RU"/>
              </w:rPr>
            </w:pPr>
          </w:p>
        </w:tc>
      </w:tr>
    </w:tbl>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p>
    <w:p w:rsidR="006E3F1D" w:rsidRPr="006E3F1D" w:rsidRDefault="006E3F1D" w:rsidP="006E3F1D">
      <w:pPr>
        <w:jc w:val="both"/>
        <w:outlineLvl w:val="2"/>
        <w:rPr>
          <w:rFonts w:ascii="Times New Roman" w:eastAsia="Times New Roman" w:hAnsi="Times New Roman"/>
          <w:bCs/>
          <w:sz w:val="28"/>
          <w:szCs w:val="28"/>
          <w:lang w:eastAsia="ru-RU"/>
        </w:rPr>
      </w:pPr>
      <w:r w:rsidRPr="006E3F1D">
        <w:rPr>
          <w:rFonts w:ascii="Times New Roman" w:eastAsia="Times New Roman" w:hAnsi="Times New Roman"/>
          <w:bCs/>
          <w:sz w:val="28"/>
          <w:szCs w:val="28"/>
          <w:lang w:eastAsia="ru-RU"/>
        </w:rPr>
        <w:br w:type="page"/>
      </w:r>
    </w:p>
    <w:p w:rsidR="009F16A3" w:rsidRPr="00B838ED" w:rsidRDefault="009F16A3" w:rsidP="00F07BF5">
      <w:pPr>
        <w:jc w:val="both"/>
        <w:rPr>
          <w:rFonts w:ascii="Times New Roman" w:hAnsi="Times New Roman"/>
          <w:sz w:val="28"/>
          <w:szCs w:val="28"/>
        </w:rPr>
      </w:pPr>
      <w:bookmarkStart w:id="12" w:name="_GoBack"/>
      <w:bookmarkEnd w:id="12"/>
    </w:p>
    <w:sectPr w:rsidR="009F16A3" w:rsidRPr="00B838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F1D" w:rsidRPr="00905E67" w:rsidRDefault="006E3F1D" w:rsidP="00B45BED">
    <w:r w:rsidRPr="00905E67">
      <w:fldChar w:fldCharType="begin"/>
    </w:r>
    <w:r w:rsidRPr="00905E67">
      <w:instrText xml:space="preserve">PAGE  </w:instrText>
    </w:r>
    <w:r w:rsidRPr="00905E67">
      <w:fldChar w:fldCharType="separate"/>
    </w:r>
    <w:r>
      <w:rPr>
        <w:noProof/>
      </w:rPr>
      <w:t>17</w:t>
    </w:r>
    <w:r w:rsidRPr="00905E67">
      <w:fldChar w:fldCharType="end"/>
    </w:r>
  </w:p>
  <w:p w:rsidR="006E3F1D" w:rsidRPr="00905E67" w:rsidRDefault="006E3F1D" w:rsidP="00B45BE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F1D" w:rsidRPr="00905E67" w:rsidRDefault="006E3F1D" w:rsidP="00B45BED"/>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F1D" w:rsidRPr="00905E67" w:rsidRDefault="006E3F1D" w:rsidP="00B45BE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F1D" w:rsidRPr="00905E67" w:rsidRDefault="006E3F1D" w:rsidP="00B45BE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83737"/>
    <w:multiLevelType w:val="hybridMultilevel"/>
    <w:tmpl w:val="DB68A6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22438D"/>
    <w:multiLevelType w:val="hybridMultilevel"/>
    <w:tmpl w:val="7BCA736C"/>
    <w:lvl w:ilvl="0" w:tplc="83282A8E">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5B3F9C"/>
    <w:multiLevelType w:val="multilevel"/>
    <w:tmpl w:val="2898B1AA"/>
    <w:lvl w:ilvl="0">
      <w:start w:val="3"/>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4B74971"/>
    <w:multiLevelType w:val="hybridMultilevel"/>
    <w:tmpl w:val="894A51BA"/>
    <w:lvl w:ilvl="0" w:tplc="B4EAF86E">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C130DC"/>
    <w:multiLevelType w:val="hybridMultilevel"/>
    <w:tmpl w:val="7D50D9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921090"/>
    <w:multiLevelType w:val="hybridMultilevel"/>
    <w:tmpl w:val="31C8275A"/>
    <w:lvl w:ilvl="0" w:tplc="DEBA14CC">
      <w:start w:val="5"/>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3B50C0"/>
    <w:multiLevelType w:val="hybridMultilevel"/>
    <w:tmpl w:val="9524F184"/>
    <w:lvl w:ilvl="0" w:tplc="B26444E6">
      <w:start w:val="1"/>
      <w:numFmt w:val="russianLower"/>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E9844FA"/>
    <w:multiLevelType w:val="singleLevel"/>
    <w:tmpl w:val="C81A157C"/>
    <w:lvl w:ilvl="0">
      <w:start w:val="1"/>
      <w:numFmt w:val="decimal"/>
      <w:lvlText w:val="%1)"/>
      <w:legacy w:legacy="1" w:legacySpace="0" w:legacyIndent="250"/>
      <w:lvlJc w:val="left"/>
      <w:pPr>
        <w:ind w:left="0" w:firstLine="0"/>
      </w:pPr>
      <w:rPr>
        <w:rFonts w:ascii="Times New Roman" w:hAnsi="Times New Roman" w:cs="Times New Roman" w:hint="default"/>
      </w:rPr>
    </w:lvl>
  </w:abstractNum>
  <w:abstractNum w:abstractNumId="8">
    <w:nsid w:val="39356AD0"/>
    <w:multiLevelType w:val="hybridMultilevel"/>
    <w:tmpl w:val="9524F184"/>
    <w:lvl w:ilvl="0" w:tplc="B26444E6">
      <w:start w:val="1"/>
      <w:numFmt w:val="russianLower"/>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A6A39DD"/>
    <w:multiLevelType w:val="hybridMultilevel"/>
    <w:tmpl w:val="E89C44E8"/>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4A7F3B74"/>
    <w:multiLevelType w:val="hybridMultilevel"/>
    <w:tmpl w:val="59D4A90A"/>
    <w:lvl w:ilvl="0" w:tplc="1E38C2EC">
      <w:start w:val="1"/>
      <w:numFmt w:val="decimal"/>
      <w:lvlText w:val="%1."/>
      <w:lvlJc w:val="left"/>
      <w:pPr>
        <w:ind w:left="648" w:hanging="360"/>
      </w:pPr>
      <w:rPr>
        <w:rFonts w:ascii="Times New Roman" w:hAnsi="Times New Roman" w:cs="Times New Roman" w:hint="default"/>
        <w:b w:val="0"/>
        <w:sz w:val="28"/>
      </w:rPr>
    </w:lvl>
    <w:lvl w:ilvl="1" w:tplc="04190019" w:tentative="1">
      <w:start w:val="1"/>
      <w:numFmt w:val="lowerLetter"/>
      <w:lvlText w:val="%2."/>
      <w:lvlJc w:val="left"/>
      <w:pPr>
        <w:ind w:left="1368" w:hanging="360"/>
      </w:pPr>
    </w:lvl>
    <w:lvl w:ilvl="2" w:tplc="0419001B" w:tentative="1">
      <w:start w:val="1"/>
      <w:numFmt w:val="lowerRoman"/>
      <w:lvlText w:val="%3."/>
      <w:lvlJc w:val="right"/>
      <w:pPr>
        <w:ind w:left="2088" w:hanging="180"/>
      </w:pPr>
    </w:lvl>
    <w:lvl w:ilvl="3" w:tplc="0419000F" w:tentative="1">
      <w:start w:val="1"/>
      <w:numFmt w:val="decimal"/>
      <w:lvlText w:val="%4."/>
      <w:lvlJc w:val="left"/>
      <w:pPr>
        <w:ind w:left="2808" w:hanging="360"/>
      </w:pPr>
    </w:lvl>
    <w:lvl w:ilvl="4" w:tplc="04190019" w:tentative="1">
      <w:start w:val="1"/>
      <w:numFmt w:val="lowerLetter"/>
      <w:lvlText w:val="%5."/>
      <w:lvlJc w:val="left"/>
      <w:pPr>
        <w:ind w:left="3528" w:hanging="360"/>
      </w:pPr>
    </w:lvl>
    <w:lvl w:ilvl="5" w:tplc="0419001B" w:tentative="1">
      <w:start w:val="1"/>
      <w:numFmt w:val="lowerRoman"/>
      <w:lvlText w:val="%6."/>
      <w:lvlJc w:val="right"/>
      <w:pPr>
        <w:ind w:left="4248" w:hanging="180"/>
      </w:pPr>
    </w:lvl>
    <w:lvl w:ilvl="6" w:tplc="0419000F" w:tentative="1">
      <w:start w:val="1"/>
      <w:numFmt w:val="decimal"/>
      <w:lvlText w:val="%7."/>
      <w:lvlJc w:val="left"/>
      <w:pPr>
        <w:ind w:left="4968" w:hanging="360"/>
      </w:pPr>
    </w:lvl>
    <w:lvl w:ilvl="7" w:tplc="04190019" w:tentative="1">
      <w:start w:val="1"/>
      <w:numFmt w:val="lowerLetter"/>
      <w:lvlText w:val="%8."/>
      <w:lvlJc w:val="left"/>
      <w:pPr>
        <w:ind w:left="5688" w:hanging="360"/>
      </w:pPr>
    </w:lvl>
    <w:lvl w:ilvl="8" w:tplc="0419001B" w:tentative="1">
      <w:start w:val="1"/>
      <w:numFmt w:val="lowerRoman"/>
      <w:lvlText w:val="%9."/>
      <w:lvlJc w:val="right"/>
      <w:pPr>
        <w:ind w:left="6408" w:hanging="180"/>
      </w:pPr>
    </w:lvl>
  </w:abstractNum>
  <w:abstractNum w:abstractNumId="11">
    <w:nsid w:val="4B0E0D70"/>
    <w:multiLevelType w:val="hybridMultilevel"/>
    <w:tmpl w:val="3C02A86C"/>
    <w:lvl w:ilvl="0" w:tplc="799CB182">
      <w:start w:val="5"/>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4D532E9F"/>
    <w:multiLevelType w:val="hybridMultilevel"/>
    <w:tmpl w:val="94F02418"/>
    <w:lvl w:ilvl="0" w:tplc="C446260A">
      <w:start w:val="1"/>
      <w:numFmt w:val="decimal"/>
      <w:lvlText w:val="%1."/>
      <w:lvlJc w:val="left"/>
      <w:pPr>
        <w:ind w:left="1070"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4D5F0D7B"/>
    <w:multiLevelType w:val="multilevel"/>
    <w:tmpl w:val="1F84699C"/>
    <w:lvl w:ilvl="0">
      <w:start w:val="1"/>
      <w:numFmt w:val="decimal"/>
      <w:lvlText w:val="%1."/>
      <w:lvlJc w:val="left"/>
      <w:pPr>
        <w:tabs>
          <w:tab w:val="num" w:pos="570"/>
        </w:tabs>
        <w:ind w:left="570" w:hanging="570"/>
      </w:pPr>
    </w:lvl>
    <w:lvl w:ilvl="1">
      <w:start w:val="1"/>
      <w:numFmt w:val="decimal"/>
      <w:pStyle w:val="1"/>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5125465C"/>
    <w:multiLevelType w:val="hybridMultilevel"/>
    <w:tmpl w:val="5F10755A"/>
    <w:lvl w:ilvl="0" w:tplc="ABD46E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52C52768"/>
    <w:multiLevelType w:val="multilevel"/>
    <w:tmpl w:val="92449CE0"/>
    <w:lvl w:ilvl="0">
      <w:start w:val="3"/>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2CE6DC5"/>
    <w:multiLevelType w:val="hybridMultilevel"/>
    <w:tmpl w:val="DB7015B8"/>
    <w:lvl w:ilvl="0" w:tplc="27BCB33C">
      <w:start w:val="5"/>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78B311B"/>
    <w:multiLevelType w:val="multilevel"/>
    <w:tmpl w:val="CAD013F6"/>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5CDB1942"/>
    <w:multiLevelType w:val="hybridMultilevel"/>
    <w:tmpl w:val="CB5C0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3337529"/>
    <w:multiLevelType w:val="hybridMultilevel"/>
    <w:tmpl w:val="9524F184"/>
    <w:lvl w:ilvl="0" w:tplc="B26444E6">
      <w:start w:val="1"/>
      <w:numFmt w:val="russianLower"/>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6132DAF"/>
    <w:multiLevelType w:val="hybridMultilevel"/>
    <w:tmpl w:val="7960D45C"/>
    <w:lvl w:ilvl="0" w:tplc="7CFA185C">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4693138"/>
    <w:multiLevelType w:val="hybridMultilevel"/>
    <w:tmpl w:val="EB6E7752"/>
    <w:lvl w:ilvl="0" w:tplc="94424E1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2">
    <w:nsid w:val="78F81E3C"/>
    <w:multiLevelType w:val="hybridMultilevel"/>
    <w:tmpl w:val="CB5C0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15"/>
  </w:num>
  <w:num w:numId="5">
    <w:abstractNumId w:val="2"/>
  </w:num>
  <w:num w:numId="6">
    <w:abstractNumId w:val="17"/>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8"/>
  </w:num>
  <w:num w:numId="10">
    <w:abstractNumId w:val="0"/>
  </w:num>
  <w:num w:numId="11">
    <w:abstractNumId w:val="9"/>
  </w:num>
  <w:num w:numId="12">
    <w:abstractNumId w:val="12"/>
  </w:num>
  <w:num w:numId="13">
    <w:abstractNumId w:val="11"/>
  </w:num>
  <w:num w:numId="14">
    <w:abstractNumId w:val="14"/>
  </w:num>
  <w:num w:numId="15">
    <w:abstractNumId w:val="19"/>
  </w:num>
  <w:num w:numId="16">
    <w:abstractNumId w:val="1"/>
  </w:num>
  <w:num w:numId="17">
    <w:abstractNumId w:val="21"/>
  </w:num>
  <w:num w:numId="18">
    <w:abstractNumId w:val="3"/>
  </w:num>
  <w:num w:numId="19">
    <w:abstractNumId w:val="16"/>
  </w:num>
  <w:num w:numId="20">
    <w:abstractNumId w:val="20"/>
  </w:num>
  <w:num w:numId="21">
    <w:abstractNumId w:val="5"/>
  </w:num>
  <w:num w:numId="22">
    <w:abstractNumId w:val="10"/>
  </w:num>
  <w:num w:numId="23">
    <w:abstractNumId w:val="22"/>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DAC"/>
    <w:rsid w:val="00020AEB"/>
    <w:rsid w:val="000406F0"/>
    <w:rsid w:val="000426D8"/>
    <w:rsid w:val="00061DA5"/>
    <w:rsid w:val="00075DAC"/>
    <w:rsid w:val="000B1237"/>
    <w:rsid w:val="000B1422"/>
    <w:rsid w:val="000F4ABA"/>
    <w:rsid w:val="001004BF"/>
    <w:rsid w:val="00106F5B"/>
    <w:rsid w:val="0012043E"/>
    <w:rsid w:val="001468C8"/>
    <w:rsid w:val="0017037B"/>
    <w:rsid w:val="001A23E1"/>
    <w:rsid w:val="001B3BAB"/>
    <w:rsid w:val="001C68A8"/>
    <w:rsid w:val="002341E8"/>
    <w:rsid w:val="00277DD5"/>
    <w:rsid w:val="002D17A7"/>
    <w:rsid w:val="00300FC1"/>
    <w:rsid w:val="00325F41"/>
    <w:rsid w:val="00344D5E"/>
    <w:rsid w:val="003633E2"/>
    <w:rsid w:val="003830B4"/>
    <w:rsid w:val="003F62A1"/>
    <w:rsid w:val="00401534"/>
    <w:rsid w:val="004015F2"/>
    <w:rsid w:val="00405449"/>
    <w:rsid w:val="004067D7"/>
    <w:rsid w:val="00435F5A"/>
    <w:rsid w:val="00437920"/>
    <w:rsid w:val="00471124"/>
    <w:rsid w:val="0047346A"/>
    <w:rsid w:val="004801A1"/>
    <w:rsid w:val="00492E6F"/>
    <w:rsid w:val="004D1087"/>
    <w:rsid w:val="005005AA"/>
    <w:rsid w:val="00515C5C"/>
    <w:rsid w:val="00537A8B"/>
    <w:rsid w:val="00580668"/>
    <w:rsid w:val="00580CEC"/>
    <w:rsid w:val="005A02A1"/>
    <w:rsid w:val="006173C0"/>
    <w:rsid w:val="00625D78"/>
    <w:rsid w:val="0064636A"/>
    <w:rsid w:val="00652AB5"/>
    <w:rsid w:val="006633A8"/>
    <w:rsid w:val="0068077D"/>
    <w:rsid w:val="006C2E33"/>
    <w:rsid w:val="006D2C92"/>
    <w:rsid w:val="006E3F1D"/>
    <w:rsid w:val="006F2E38"/>
    <w:rsid w:val="00701C77"/>
    <w:rsid w:val="00716549"/>
    <w:rsid w:val="007A279C"/>
    <w:rsid w:val="007B7006"/>
    <w:rsid w:val="00805BF5"/>
    <w:rsid w:val="008135E5"/>
    <w:rsid w:val="0083187D"/>
    <w:rsid w:val="00866A3D"/>
    <w:rsid w:val="008E0525"/>
    <w:rsid w:val="00905511"/>
    <w:rsid w:val="0092095C"/>
    <w:rsid w:val="009375B1"/>
    <w:rsid w:val="00944313"/>
    <w:rsid w:val="00957AA7"/>
    <w:rsid w:val="00976053"/>
    <w:rsid w:val="009931D8"/>
    <w:rsid w:val="009C569C"/>
    <w:rsid w:val="009E700C"/>
    <w:rsid w:val="009F16A3"/>
    <w:rsid w:val="00A02B86"/>
    <w:rsid w:val="00A65B9D"/>
    <w:rsid w:val="00A734EC"/>
    <w:rsid w:val="00AA28E5"/>
    <w:rsid w:val="00AA4E80"/>
    <w:rsid w:val="00AA789E"/>
    <w:rsid w:val="00AF351B"/>
    <w:rsid w:val="00B00A4A"/>
    <w:rsid w:val="00B00C95"/>
    <w:rsid w:val="00B07A2A"/>
    <w:rsid w:val="00B13D0A"/>
    <w:rsid w:val="00B3078E"/>
    <w:rsid w:val="00B33796"/>
    <w:rsid w:val="00B44611"/>
    <w:rsid w:val="00B57C01"/>
    <w:rsid w:val="00B7073B"/>
    <w:rsid w:val="00B838ED"/>
    <w:rsid w:val="00BA5448"/>
    <w:rsid w:val="00BC78D3"/>
    <w:rsid w:val="00C75E5C"/>
    <w:rsid w:val="00C904D2"/>
    <w:rsid w:val="00CA394D"/>
    <w:rsid w:val="00CD52E8"/>
    <w:rsid w:val="00CE4DCB"/>
    <w:rsid w:val="00D22FCC"/>
    <w:rsid w:val="00D456EB"/>
    <w:rsid w:val="00D57849"/>
    <w:rsid w:val="00D66106"/>
    <w:rsid w:val="00D957EE"/>
    <w:rsid w:val="00D95956"/>
    <w:rsid w:val="00DC463D"/>
    <w:rsid w:val="00DD0AE7"/>
    <w:rsid w:val="00DD0F59"/>
    <w:rsid w:val="00E10EED"/>
    <w:rsid w:val="00E47F06"/>
    <w:rsid w:val="00E5764A"/>
    <w:rsid w:val="00E67C5A"/>
    <w:rsid w:val="00E871A5"/>
    <w:rsid w:val="00EC18A5"/>
    <w:rsid w:val="00EF49C1"/>
    <w:rsid w:val="00F07BF5"/>
    <w:rsid w:val="00F55E6F"/>
    <w:rsid w:val="00F77636"/>
    <w:rsid w:val="00F856CF"/>
    <w:rsid w:val="00FA5F8A"/>
    <w:rsid w:val="00FC1A71"/>
    <w:rsid w:val="00FD3CF2"/>
    <w:rsid w:val="00FE37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8ED"/>
    <w:rPr>
      <w:sz w:val="24"/>
      <w:szCs w:val="24"/>
    </w:rPr>
  </w:style>
  <w:style w:type="paragraph" w:styleId="10">
    <w:name w:val="heading 1"/>
    <w:basedOn w:val="a"/>
    <w:next w:val="a"/>
    <w:link w:val="11"/>
    <w:uiPriority w:val="9"/>
    <w:qFormat/>
    <w:rsid w:val="00B838ED"/>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B838E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B838ED"/>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B838ED"/>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B838ED"/>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B838ED"/>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B838ED"/>
    <w:pPr>
      <w:spacing w:before="240" w:after="60"/>
      <w:outlineLvl w:val="6"/>
    </w:pPr>
    <w:rPr>
      <w:rFonts w:cstheme="majorBidi"/>
    </w:rPr>
  </w:style>
  <w:style w:type="paragraph" w:styleId="8">
    <w:name w:val="heading 8"/>
    <w:basedOn w:val="a"/>
    <w:next w:val="a"/>
    <w:link w:val="80"/>
    <w:uiPriority w:val="9"/>
    <w:semiHidden/>
    <w:unhideWhenUsed/>
    <w:qFormat/>
    <w:rsid w:val="00B838ED"/>
    <w:pPr>
      <w:spacing w:before="240" w:after="60"/>
      <w:outlineLvl w:val="7"/>
    </w:pPr>
    <w:rPr>
      <w:rFonts w:cstheme="majorBidi"/>
      <w:i/>
      <w:iCs/>
    </w:rPr>
  </w:style>
  <w:style w:type="paragraph" w:styleId="9">
    <w:name w:val="heading 9"/>
    <w:basedOn w:val="a"/>
    <w:next w:val="a"/>
    <w:link w:val="90"/>
    <w:uiPriority w:val="9"/>
    <w:semiHidden/>
    <w:unhideWhenUsed/>
    <w:qFormat/>
    <w:rsid w:val="00B838ED"/>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838ED"/>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B838ED"/>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B838ED"/>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B838ED"/>
    <w:rPr>
      <w:rFonts w:cstheme="majorBidi"/>
      <w:b/>
      <w:bCs/>
      <w:sz w:val="28"/>
      <w:szCs w:val="28"/>
    </w:rPr>
  </w:style>
  <w:style w:type="character" w:customStyle="1" w:styleId="50">
    <w:name w:val="Заголовок 5 Знак"/>
    <w:basedOn w:val="a0"/>
    <w:link w:val="5"/>
    <w:uiPriority w:val="9"/>
    <w:semiHidden/>
    <w:rsid w:val="00B838ED"/>
    <w:rPr>
      <w:rFonts w:cstheme="majorBidi"/>
      <w:b/>
      <w:bCs/>
      <w:i/>
      <w:iCs/>
      <w:sz w:val="26"/>
      <w:szCs w:val="26"/>
    </w:rPr>
  </w:style>
  <w:style w:type="character" w:customStyle="1" w:styleId="60">
    <w:name w:val="Заголовок 6 Знак"/>
    <w:basedOn w:val="a0"/>
    <w:link w:val="6"/>
    <w:uiPriority w:val="9"/>
    <w:semiHidden/>
    <w:rsid w:val="00B838ED"/>
    <w:rPr>
      <w:rFonts w:cstheme="majorBidi"/>
      <w:b/>
      <w:bCs/>
    </w:rPr>
  </w:style>
  <w:style w:type="character" w:customStyle="1" w:styleId="70">
    <w:name w:val="Заголовок 7 Знак"/>
    <w:basedOn w:val="a0"/>
    <w:link w:val="7"/>
    <w:uiPriority w:val="9"/>
    <w:semiHidden/>
    <w:rsid w:val="00B838ED"/>
    <w:rPr>
      <w:rFonts w:cstheme="majorBidi"/>
      <w:sz w:val="24"/>
      <w:szCs w:val="24"/>
    </w:rPr>
  </w:style>
  <w:style w:type="character" w:customStyle="1" w:styleId="80">
    <w:name w:val="Заголовок 8 Знак"/>
    <w:basedOn w:val="a0"/>
    <w:link w:val="8"/>
    <w:uiPriority w:val="9"/>
    <w:semiHidden/>
    <w:rsid w:val="00B838ED"/>
    <w:rPr>
      <w:rFonts w:cstheme="majorBidi"/>
      <w:i/>
      <w:iCs/>
      <w:sz w:val="24"/>
      <w:szCs w:val="24"/>
    </w:rPr>
  </w:style>
  <w:style w:type="character" w:customStyle="1" w:styleId="90">
    <w:name w:val="Заголовок 9 Знак"/>
    <w:basedOn w:val="a0"/>
    <w:link w:val="9"/>
    <w:uiPriority w:val="9"/>
    <w:semiHidden/>
    <w:rsid w:val="00B838ED"/>
    <w:rPr>
      <w:rFonts w:asciiTheme="majorHAnsi" w:eastAsiaTheme="majorEastAsia" w:hAnsiTheme="majorHAnsi" w:cstheme="majorBidi"/>
    </w:rPr>
  </w:style>
  <w:style w:type="paragraph" w:styleId="a3">
    <w:name w:val="caption"/>
    <w:basedOn w:val="a"/>
    <w:next w:val="a"/>
    <w:uiPriority w:val="35"/>
    <w:semiHidden/>
    <w:unhideWhenUsed/>
    <w:rsid w:val="00344D5E"/>
    <w:rPr>
      <w:b/>
      <w:bCs/>
      <w:color w:val="943634" w:themeColor="accent2" w:themeShade="BF"/>
      <w:sz w:val="18"/>
      <w:szCs w:val="18"/>
    </w:rPr>
  </w:style>
  <w:style w:type="paragraph" w:styleId="a4">
    <w:name w:val="Title"/>
    <w:basedOn w:val="a"/>
    <w:next w:val="a"/>
    <w:link w:val="a5"/>
    <w:qFormat/>
    <w:rsid w:val="00B838ED"/>
    <w:pPr>
      <w:spacing w:before="240" w:after="60"/>
      <w:jc w:val="center"/>
      <w:outlineLvl w:val="0"/>
    </w:pPr>
    <w:rPr>
      <w:rFonts w:asciiTheme="majorHAnsi" w:eastAsiaTheme="majorEastAsia" w:hAnsiTheme="majorHAnsi" w:cstheme="majorBidi"/>
      <w:b/>
      <w:bCs/>
      <w:kern w:val="28"/>
      <w:sz w:val="32"/>
      <w:szCs w:val="32"/>
    </w:rPr>
  </w:style>
  <w:style w:type="character" w:customStyle="1" w:styleId="a5">
    <w:name w:val="Название Знак"/>
    <w:basedOn w:val="a0"/>
    <w:link w:val="a4"/>
    <w:rsid w:val="00B838ED"/>
    <w:rPr>
      <w:rFonts w:asciiTheme="majorHAnsi" w:eastAsiaTheme="majorEastAsia" w:hAnsiTheme="majorHAnsi" w:cstheme="majorBidi"/>
      <w:b/>
      <w:bCs/>
      <w:kern w:val="28"/>
      <w:sz w:val="32"/>
      <w:szCs w:val="32"/>
    </w:rPr>
  </w:style>
  <w:style w:type="paragraph" w:styleId="a6">
    <w:name w:val="Subtitle"/>
    <w:basedOn w:val="a"/>
    <w:next w:val="a"/>
    <w:link w:val="a7"/>
    <w:qFormat/>
    <w:rsid w:val="00B838ED"/>
    <w:pPr>
      <w:spacing w:after="60"/>
      <w:jc w:val="center"/>
      <w:outlineLvl w:val="1"/>
    </w:pPr>
    <w:rPr>
      <w:rFonts w:asciiTheme="majorHAnsi" w:eastAsiaTheme="majorEastAsia" w:hAnsiTheme="majorHAnsi" w:cstheme="majorBidi"/>
    </w:rPr>
  </w:style>
  <w:style w:type="character" w:customStyle="1" w:styleId="a7">
    <w:name w:val="Подзаголовок Знак"/>
    <w:basedOn w:val="a0"/>
    <w:link w:val="a6"/>
    <w:rsid w:val="00B838ED"/>
    <w:rPr>
      <w:rFonts w:asciiTheme="majorHAnsi" w:eastAsiaTheme="majorEastAsia" w:hAnsiTheme="majorHAnsi" w:cstheme="majorBidi"/>
      <w:sz w:val="24"/>
      <w:szCs w:val="24"/>
    </w:rPr>
  </w:style>
  <w:style w:type="character" w:styleId="a8">
    <w:name w:val="Strong"/>
    <w:basedOn w:val="a0"/>
    <w:qFormat/>
    <w:rsid w:val="00B838ED"/>
    <w:rPr>
      <w:b/>
      <w:bCs/>
    </w:rPr>
  </w:style>
  <w:style w:type="character" w:styleId="a9">
    <w:name w:val="Emphasis"/>
    <w:basedOn w:val="a0"/>
    <w:uiPriority w:val="20"/>
    <w:qFormat/>
    <w:rsid w:val="00B838ED"/>
    <w:rPr>
      <w:rFonts w:asciiTheme="minorHAnsi" w:hAnsiTheme="minorHAnsi"/>
      <w:b/>
      <w:i/>
      <w:iCs/>
    </w:rPr>
  </w:style>
  <w:style w:type="paragraph" w:styleId="aa">
    <w:name w:val="No Spacing"/>
    <w:basedOn w:val="a"/>
    <w:link w:val="ab"/>
    <w:qFormat/>
    <w:rsid w:val="00B838ED"/>
    <w:rPr>
      <w:szCs w:val="32"/>
    </w:rPr>
  </w:style>
  <w:style w:type="paragraph" w:styleId="ac">
    <w:name w:val="List Paragraph"/>
    <w:basedOn w:val="a"/>
    <w:link w:val="ad"/>
    <w:uiPriority w:val="34"/>
    <w:qFormat/>
    <w:rsid w:val="00B838ED"/>
    <w:pPr>
      <w:ind w:left="720"/>
      <w:contextualSpacing/>
    </w:pPr>
  </w:style>
  <w:style w:type="paragraph" w:styleId="21">
    <w:name w:val="Quote"/>
    <w:basedOn w:val="a"/>
    <w:next w:val="a"/>
    <w:link w:val="22"/>
    <w:uiPriority w:val="29"/>
    <w:qFormat/>
    <w:rsid w:val="00B838ED"/>
    <w:rPr>
      <w:i/>
    </w:rPr>
  </w:style>
  <w:style w:type="character" w:customStyle="1" w:styleId="22">
    <w:name w:val="Цитата 2 Знак"/>
    <w:basedOn w:val="a0"/>
    <w:link w:val="21"/>
    <w:uiPriority w:val="29"/>
    <w:rsid w:val="00B838ED"/>
    <w:rPr>
      <w:i/>
      <w:sz w:val="24"/>
      <w:szCs w:val="24"/>
    </w:rPr>
  </w:style>
  <w:style w:type="paragraph" w:styleId="ae">
    <w:name w:val="Intense Quote"/>
    <w:basedOn w:val="a"/>
    <w:next w:val="a"/>
    <w:link w:val="af"/>
    <w:uiPriority w:val="30"/>
    <w:qFormat/>
    <w:rsid w:val="00B838ED"/>
    <w:pPr>
      <w:ind w:left="720" w:right="720"/>
    </w:pPr>
    <w:rPr>
      <w:rFonts w:cstheme="majorBidi"/>
      <w:b/>
      <w:i/>
      <w:szCs w:val="22"/>
    </w:rPr>
  </w:style>
  <w:style w:type="character" w:customStyle="1" w:styleId="af">
    <w:name w:val="Выделенная цитата Знак"/>
    <w:basedOn w:val="a0"/>
    <w:link w:val="ae"/>
    <w:uiPriority w:val="30"/>
    <w:rsid w:val="00B838ED"/>
    <w:rPr>
      <w:rFonts w:cstheme="majorBidi"/>
      <w:b/>
      <w:i/>
      <w:sz w:val="24"/>
    </w:rPr>
  </w:style>
  <w:style w:type="character" w:styleId="af0">
    <w:name w:val="Subtle Emphasis"/>
    <w:uiPriority w:val="19"/>
    <w:qFormat/>
    <w:rsid w:val="00B838ED"/>
    <w:rPr>
      <w:i/>
      <w:color w:val="5A5A5A" w:themeColor="text1" w:themeTint="A5"/>
    </w:rPr>
  </w:style>
  <w:style w:type="character" w:styleId="af1">
    <w:name w:val="Intense Emphasis"/>
    <w:basedOn w:val="a0"/>
    <w:uiPriority w:val="21"/>
    <w:qFormat/>
    <w:rsid w:val="00B838ED"/>
    <w:rPr>
      <w:b/>
      <w:i/>
      <w:sz w:val="24"/>
      <w:szCs w:val="24"/>
      <w:u w:val="single"/>
    </w:rPr>
  </w:style>
  <w:style w:type="character" w:styleId="af2">
    <w:name w:val="Subtle Reference"/>
    <w:basedOn w:val="a0"/>
    <w:uiPriority w:val="31"/>
    <w:qFormat/>
    <w:rsid w:val="00B838ED"/>
    <w:rPr>
      <w:sz w:val="24"/>
      <w:szCs w:val="24"/>
      <w:u w:val="single"/>
    </w:rPr>
  </w:style>
  <w:style w:type="character" w:styleId="af3">
    <w:name w:val="Intense Reference"/>
    <w:basedOn w:val="a0"/>
    <w:uiPriority w:val="32"/>
    <w:qFormat/>
    <w:rsid w:val="00B838ED"/>
    <w:rPr>
      <w:b/>
      <w:sz w:val="24"/>
      <w:u w:val="single"/>
    </w:rPr>
  </w:style>
  <w:style w:type="character" w:styleId="af4">
    <w:name w:val="Book Title"/>
    <w:basedOn w:val="a0"/>
    <w:uiPriority w:val="33"/>
    <w:qFormat/>
    <w:rsid w:val="00B838ED"/>
    <w:rPr>
      <w:rFonts w:asciiTheme="majorHAnsi" w:eastAsiaTheme="majorEastAsia" w:hAnsiTheme="majorHAnsi"/>
      <w:b/>
      <w:i/>
      <w:sz w:val="24"/>
      <w:szCs w:val="24"/>
    </w:rPr>
  </w:style>
  <w:style w:type="paragraph" w:styleId="af5">
    <w:name w:val="TOC Heading"/>
    <w:basedOn w:val="10"/>
    <w:next w:val="a"/>
    <w:uiPriority w:val="39"/>
    <w:semiHidden/>
    <w:unhideWhenUsed/>
    <w:qFormat/>
    <w:rsid w:val="00B838ED"/>
    <w:pPr>
      <w:outlineLvl w:val="9"/>
    </w:pPr>
  </w:style>
  <w:style w:type="numbering" w:customStyle="1" w:styleId="12">
    <w:name w:val="Нет списка1"/>
    <w:next w:val="a2"/>
    <w:uiPriority w:val="99"/>
    <w:semiHidden/>
    <w:unhideWhenUsed/>
    <w:rsid w:val="006E3F1D"/>
  </w:style>
  <w:style w:type="paragraph" w:styleId="af6">
    <w:name w:val="Balloon Text"/>
    <w:basedOn w:val="a"/>
    <w:link w:val="af7"/>
    <w:uiPriority w:val="99"/>
    <w:semiHidden/>
    <w:unhideWhenUsed/>
    <w:rsid w:val="006E3F1D"/>
    <w:rPr>
      <w:rFonts w:ascii="Tahoma" w:hAnsi="Tahoma" w:cs="Tahoma"/>
      <w:sz w:val="16"/>
      <w:szCs w:val="16"/>
    </w:rPr>
  </w:style>
  <w:style w:type="character" w:customStyle="1" w:styleId="af7">
    <w:name w:val="Текст выноски Знак"/>
    <w:basedOn w:val="a0"/>
    <w:link w:val="af6"/>
    <w:uiPriority w:val="99"/>
    <w:semiHidden/>
    <w:rsid w:val="006E3F1D"/>
    <w:rPr>
      <w:rFonts w:ascii="Tahoma" w:hAnsi="Tahoma" w:cs="Tahoma"/>
      <w:sz w:val="16"/>
      <w:szCs w:val="16"/>
    </w:rPr>
  </w:style>
  <w:style w:type="numbering" w:customStyle="1" w:styleId="110">
    <w:name w:val="Нет списка11"/>
    <w:next w:val="a2"/>
    <w:uiPriority w:val="99"/>
    <w:semiHidden/>
    <w:unhideWhenUsed/>
    <w:rsid w:val="006E3F1D"/>
  </w:style>
  <w:style w:type="character" w:styleId="af8">
    <w:name w:val="Hyperlink"/>
    <w:uiPriority w:val="99"/>
    <w:unhideWhenUsed/>
    <w:rsid w:val="006E3F1D"/>
    <w:rPr>
      <w:color w:val="0000FF"/>
      <w:u w:val="single"/>
    </w:rPr>
  </w:style>
  <w:style w:type="paragraph" w:styleId="af9">
    <w:name w:val="Normal (Web)"/>
    <w:basedOn w:val="a"/>
    <w:unhideWhenUsed/>
    <w:rsid w:val="006E3F1D"/>
    <w:pPr>
      <w:spacing w:before="100" w:beforeAutospacing="1" w:after="115"/>
    </w:pPr>
    <w:rPr>
      <w:rFonts w:ascii="Times New Roman" w:eastAsia="Times New Roman" w:hAnsi="Times New Roman"/>
      <w:color w:val="000000"/>
      <w:lang w:eastAsia="ru-RU"/>
    </w:rPr>
  </w:style>
  <w:style w:type="paragraph" w:customStyle="1" w:styleId="western">
    <w:name w:val="western"/>
    <w:basedOn w:val="a"/>
    <w:rsid w:val="006E3F1D"/>
    <w:pPr>
      <w:spacing w:before="100" w:beforeAutospacing="1" w:after="115"/>
    </w:pPr>
    <w:rPr>
      <w:rFonts w:ascii="Times New Roman" w:eastAsia="Times New Roman" w:hAnsi="Times New Roman"/>
      <w:color w:val="000000"/>
      <w:lang w:eastAsia="ru-RU"/>
    </w:rPr>
  </w:style>
  <w:style w:type="paragraph" w:customStyle="1" w:styleId="Default">
    <w:name w:val="Default"/>
    <w:rsid w:val="006E3F1D"/>
    <w:pPr>
      <w:autoSpaceDE w:val="0"/>
      <w:autoSpaceDN w:val="0"/>
      <w:adjustRightInd w:val="0"/>
    </w:pPr>
    <w:rPr>
      <w:rFonts w:ascii="Times New Roman" w:eastAsia="Times New Roman" w:hAnsi="Times New Roman"/>
      <w:color w:val="000000"/>
      <w:sz w:val="24"/>
      <w:szCs w:val="24"/>
      <w:lang w:eastAsia="ru-RU"/>
    </w:rPr>
  </w:style>
  <w:style w:type="paragraph" w:styleId="afa">
    <w:name w:val="header"/>
    <w:basedOn w:val="a"/>
    <w:link w:val="afb"/>
    <w:uiPriority w:val="99"/>
    <w:unhideWhenUsed/>
    <w:rsid w:val="006E3F1D"/>
    <w:pPr>
      <w:tabs>
        <w:tab w:val="center" w:pos="4677"/>
        <w:tab w:val="right" w:pos="9355"/>
      </w:tabs>
    </w:pPr>
    <w:rPr>
      <w:rFonts w:ascii="Calibri" w:eastAsia="Times New Roman" w:hAnsi="Calibri"/>
      <w:sz w:val="22"/>
      <w:szCs w:val="22"/>
      <w:lang w:eastAsia="ru-RU"/>
    </w:rPr>
  </w:style>
  <w:style w:type="character" w:customStyle="1" w:styleId="afb">
    <w:name w:val="Верхний колонтитул Знак"/>
    <w:basedOn w:val="a0"/>
    <w:link w:val="afa"/>
    <w:uiPriority w:val="99"/>
    <w:rsid w:val="006E3F1D"/>
    <w:rPr>
      <w:rFonts w:ascii="Calibri" w:eastAsia="Times New Roman" w:hAnsi="Calibri"/>
      <w:lang w:eastAsia="ru-RU"/>
    </w:rPr>
  </w:style>
  <w:style w:type="paragraph" w:styleId="afc">
    <w:name w:val="footer"/>
    <w:basedOn w:val="a"/>
    <w:link w:val="afd"/>
    <w:unhideWhenUsed/>
    <w:rsid w:val="006E3F1D"/>
    <w:pPr>
      <w:tabs>
        <w:tab w:val="center" w:pos="4677"/>
        <w:tab w:val="right" w:pos="9355"/>
      </w:tabs>
    </w:pPr>
    <w:rPr>
      <w:rFonts w:ascii="Calibri" w:eastAsia="Times New Roman" w:hAnsi="Calibri"/>
      <w:sz w:val="22"/>
      <w:szCs w:val="22"/>
      <w:lang w:eastAsia="ru-RU"/>
    </w:rPr>
  </w:style>
  <w:style w:type="character" w:customStyle="1" w:styleId="afd">
    <w:name w:val="Нижний колонтитул Знак"/>
    <w:basedOn w:val="a0"/>
    <w:link w:val="afc"/>
    <w:rsid w:val="006E3F1D"/>
    <w:rPr>
      <w:rFonts w:ascii="Calibri" w:eastAsia="Times New Roman" w:hAnsi="Calibri"/>
      <w:lang w:eastAsia="ru-RU"/>
    </w:rPr>
  </w:style>
  <w:style w:type="paragraph" w:customStyle="1" w:styleId="ConsPlusNonformat">
    <w:name w:val="ConsPlusNonformat"/>
    <w:rsid w:val="006E3F1D"/>
    <w:pPr>
      <w:widowControl w:val="0"/>
      <w:autoSpaceDE w:val="0"/>
      <w:autoSpaceDN w:val="0"/>
      <w:adjustRightInd w:val="0"/>
    </w:pPr>
    <w:rPr>
      <w:rFonts w:ascii="Courier New" w:eastAsia="Times New Roman" w:hAnsi="Courier New" w:cs="Courier New"/>
      <w:sz w:val="20"/>
      <w:szCs w:val="20"/>
      <w:lang w:eastAsia="ru-RU"/>
    </w:rPr>
  </w:style>
  <w:style w:type="character" w:styleId="afe">
    <w:name w:val="page number"/>
    <w:basedOn w:val="a0"/>
    <w:rsid w:val="006E3F1D"/>
  </w:style>
  <w:style w:type="paragraph" w:customStyle="1" w:styleId="1">
    <w:name w:val="Отступ 1"/>
    <w:basedOn w:val="a"/>
    <w:rsid w:val="006E3F1D"/>
    <w:pPr>
      <w:numPr>
        <w:ilvl w:val="1"/>
        <w:numId w:val="7"/>
      </w:numPr>
      <w:spacing w:before="120"/>
      <w:jc w:val="both"/>
    </w:pPr>
    <w:rPr>
      <w:rFonts w:ascii="Times New Roman" w:eastAsia="Times New Roman" w:hAnsi="Times New Roman"/>
      <w:szCs w:val="20"/>
      <w:lang w:eastAsia="ru-RU"/>
    </w:rPr>
  </w:style>
  <w:style w:type="paragraph" w:customStyle="1" w:styleId="ConsPlusNormal">
    <w:name w:val="ConsPlusNormal"/>
    <w:qFormat/>
    <w:rsid w:val="006E3F1D"/>
    <w:pPr>
      <w:widowControl w:val="0"/>
      <w:autoSpaceDE w:val="0"/>
      <w:autoSpaceDN w:val="0"/>
      <w:adjustRightInd w:val="0"/>
      <w:ind w:firstLine="720"/>
    </w:pPr>
    <w:rPr>
      <w:rFonts w:ascii="Arial" w:eastAsia="Times New Roman" w:hAnsi="Arial" w:cs="Arial"/>
      <w:sz w:val="20"/>
      <w:szCs w:val="20"/>
      <w:lang w:eastAsia="ru-RU"/>
    </w:rPr>
  </w:style>
  <w:style w:type="paragraph" w:styleId="aff">
    <w:name w:val="Body Text"/>
    <w:basedOn w:val="a"/>
    <w:link w:val="aff0"/>
    <w:rsid w:val="006E3F1D"/>
    <w:pPr>
      <w:jc w:val="both"/>
    </w:pPr>
    <w:rPr>
      <w:rFonts w:ascii="Times New Roman" w:eastAsia="Times New Roman" w:hAnsi="Times New Roman"/>
      <w:szCs w:val="20"/>
      <w:lang w:val="x-none" w:eastAsia="x-none"/>
    </w:rPr>
  </w:style>
  <w:style w:type="character" w:customStyle="1" w:styleId="aff0">
    <w:name w:val="Основной текст Знак"/>
    <w:basedOn w:val="a0"/>
    <w:link w:val="aff"/>
    <w:rsid w:val="006E3F1D"/>
    <w:rPr>
      <w:rFonts w:ascii="Times New Roman" w:eastAsia="Times New Roman" w:hAnsi="Times New Roman"/>
      <w:sz w:val="24"/>
      <w:szCs w:val="20"/>
      <w:lang w:val="x-none" w:eastAsia="x-none"/>
    </w:rPr>
  </w:style>
  <w:style w:type="paragraph" w:styleId="23">
    <w:name w:val="Body Text Indent 2"/>
    <w:basedOn w:val="a"/>
    <w:link w:val="24"/>
    <w:rsid w:val="006E3F1D"/>
    <w:pPr>
      <w:ind w:firstLine="708"/>
      <w:jc w:val="both"/>
    </w:pPr>
    <w:rPr>
      <w:rFonts w:ascii="Times New Roman" w:eastAsia="Times New Roman" w:hAnsi="Times New Roman"/>
      <w:lang w:val="x-none" w:eastAsia="x-none"/>
    </w:rPr>
  </w:style>
  <w:style w:type="character" w:customStyle="1" w:styleId="24">
    <w:name w:val="Основной текст с отступом 2 Знак"/>
    <w:basedOn w:val="a0"/>
    <w:link w:val="23"/>
    <w:rsid w:val="006E3F1D"/>
    <w:rPr>
      <w:rFonts w:ascii="Times New Roman" w:eastAsia="Times New Roman" w:hAnsi="Times New Roman"/>
      <w:sz w:val="24"/>
      <w:szCs w:val="24"/>
      <w:lang w:val="x-none" w:eastAsia="x-none"/>
    </w:rPr>
  </w:style>
  <w:style w:type="paragraph" w:customStyle="1" w:styleId="ConsNormal">
    <w:name w:val="ConsNormal"/>
    <w:rsid w:val="006E3F1D"/>
    <w:pPr>
      <w:widowControl w:val="0"/>
      <w:autoSpaceDE w:val="0"/>
      <w:autoSpaceDN w:val="0"/>
      <w:adjustRightInd w:val="0"/>
      <w:ind w:right="19772" w:firstLine="720"/>
    </w:pPr>
    <w:rPr>
      <w:rFonts w:ascii="Arial" w:eastAsia="Times New Roman" w:hAnsi="Arial" w:cs="Arial"/>
      <w:sz w:val="20"/>
      <w:szCs w:val="20"/>
      <w:lang w:eastAsia="ru-RU"/>
    </w:rPr>
  </w:style>
  <w:style w:type="paragraph" w:customStyle="1" w:styleId="aff1">
    <w:name w:val="Обычный + по центру"/>
    <w:basedOn w:val="a"/>
    <w:rsid w:val="006E3F1D"/>
    <w:pPr>
      <w:jc w:val="center"/>
    </w:pPr>
    <w:rPr>
      <w:rFonts w:ascii="Times New Roman" w:eastAsia="Times New Roman" w:hAnsi="Times New Roman"/>
      <w:lang w:eastAsia="ru-RU"/>
    </w:rPr>
  </w:style>
  <w:style w:type="paragraph" w:customStyle="1" w:styleId="ConsPlusTitle">
    <w:name w:val="ConsPlusTitle"/>
    <w:uiPriority w:val="99"/>
    <w:rsid w:val="006E3F1D"/>
    <w:pPr>
      <w:widowControl w:val="0"/>
      <w:autoSpaceDE w:val="0"/>
      <w:autoSpaceDN w:val="0"/>
      <w:adjustRightInd w:val="0"/>
    </w:pPr>
    <w:rPr>
      <w:rFonts w:ascii="Times New Roman" w:eastAsia="Times New Roman" w:hAnsi="Times New Roman"/>
      <w:b/>
      <w:bCs/>
      <w:sz w:val="20"/>
      <w:szCs w:val="20"/>
      <w:lang w:eastAsia="ru-RU"/>
    </w:rPr>
  </w:style>
  <w:style w:type="table" w:styleId="aff2">
    <w:name w:val="Table Grid"/>
    <w:basedOn w:val="a1"/>
    <w:rsid w:val="006E3F1D"/>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Знак2"/>
    <w:basedOn w:val="a"/>
    <w:rsid w:val="006E3F1D"/>
    <w:pPr>
      <w:spacing w:after="160" w:line="240" w:lineRule="exact"/>
    </w:pPr>
    <w:rPr>
      <w:rFonts w:ascii="Verdana" w:eastAsia="Times New Roman" w:hAnsi="Verdana"/>
      <w:sz w:val="20"/>
      <w:szCs w:val="20"/>
      <w:lang w:val="en-US"/>
    </w:rPr>
  </w:style>
  <w:style w:type="numbering" w:customStyle="1" w:styleId="26">
    <w:name w:val="Нет списка2"/>
    <w:next w:val="a2"/>
    <w:uiPriority w:val="99"/>
    <w:semiHidden/>
    <w:unhideWhenUsed/>
    <w:rsid w:val="006E3F1D"/>
  </w:style>
  <w:style w:type="paragraph" w:styleId="aff3">
    <w:name w:val="footnote text"/>
    <w:basedOn w:val="a"/>
    <w:link w:val="aff4"/>
    <w:uiPriority w:val="99"/>
    <w:semiHidden/>
    <w:unhideWhenUsed/>
    <w:rsid w:val="006E3F1D"/>
    <w:pPr>
      <w:spacing w:after="200" w:line="276" w:lineRule="auto"/>
    </w:pPr>
    <w:rPr>
      <w:rFonts w:ascii="Calibri" w:eastAsia="Calibri" w:hAnsi="Calibri"/>
      <w:sz w:val="20"/>
      <w:szCs w:val="20"/>
    </w:rPr>
  </w:style>
  <w:style w:type="character" w:customStyle="1" w:styleId="aff4">
    <w:name w:val="Текст сноски Знак"/>
    <w:basedOn w:val="a0"/>
    <w:link w:val="aff3"/>
    <w:uiPriority w:val="99"/>
    <w:semiHidden/>
    <w:rsid w:val="006E3F1D"/>
    <w:rPr>
      <w:rFonts w:ascii="Calibri" w:eastAsia="Calibri" w:hAnsi="Calibri"/>
      <w:sz w:val="20"/>
      <w:szCs w:val="20"/>
    </w:rPr>
  </w:style>
  <w:style w:type="character" w:styleId="aff5">
    <w:name w:val="footnote reference"/>
    <w:uiPriority w:val="99"/>
    <w:semiHidden/>
    <w:unhideWhenUsed/>
    <w:rsid w:val="006E3F1D"/>
    <w:rPr>
      <w:vertAlign w:val="superscript"/>
    </w:rPr>
  </w:style>
  <w:style w:type="character" w:customStyle="1" w:styleId="ab">
    <w:name w:val="Без интервала Знак"/>
    <w:link w:val="aa"/>
    <w:rsid w:val="006E3F1D"/>
    <w:rPr>
      <w:sz w:val="24"/>
      <w:szCs w:val="32"/>
    </w:rPr>
  </w:style>
  <w:style w:type="numbering" w:customStyle="1" w:styleId="31">
    <w:name w:val="Нет списка3"/>
    <w:next w:val="a2"/>
    <w:uiPriority w:val="99"/>
    <w:semiHidden/>
    <w:unhideWhenUsed/>
    <w:rsid w:val="006E3F1D"/>
  </w:style>
  <w:style w:type="table" w:customStyle="1" w:styleId="13">
    <w:name w:val="Сетка таблицы1"/>
    <w:basedOn w:val="a1"/>
    <w:next w:val="aff2"/>
    <w:rsid w:val="006E3F1D"/>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2"/>
    <w:uiPriority w:val="59"/>
    <w:rsid w:val="006E3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6E3F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6E3F1D"/>
  </w:style>
  <w:style w:type="table" w:customStyle="1" w:styleId="32">
    <w:name w:val="Сетка таблицы3"/>
    <w:basedOn w:val="a1"/>
    <w:next w:val="aff2"/>
    <w:uiPriority w:val="59"/>
    <w:rsid w:val="006E3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6E3F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Абзац списка Знак"/>
    <w:link w:val="ac"/>
    <w:uiPriority w:val="34"/>
    <w:locked/>
    <w:rsid w:val="006E3F1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8ED"/>
    <w:rPr>
      <w:sz w:val="24"/>
      <w:szCs w:val="24"/>
    </w:rPr>
  </w:style>
  <w:style w:type="paragraph" w:styleId="10">
    <w:name w:val="heading 1"/>
    <w:basedOn w:val="a"/>
    <w:next w:val="a"/>
    <w:link w:val="11"/>
    <w:uiPriority w:val="9"/>
    <w:qFormat/>
    <w:rsid w:val="00B838ED"/>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B838E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B838ED"/>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B838ED"/>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B838ED"/>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B838ED"/>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B838ED"/>
    <w:pPr>
      <w:spacing w:before="240" w:after="60"/>
      <w:outlineLvl w:val="6"/>
    </w:pPr>
    <w:rPr>
      <w:rFonts w:cstheme="majorBidi"/>
    </w:rPr>
  </w:style>
  <w:style w:type="paragraph" w:styleId="8">
    <w:name w:val="heading 8"/>
    <w:basedOn w:val="a"/>
    <w:next w:val="a"/>
    <w:link w:val="80"/>
    <w:uiPriority w:val="9"/>
    <w:semiHidden/>
    <w:unhideWhenUsed/>
    <w:qFormat/>
    <w:rsid w:val="00B838ED"/>
    <w:pPr>
      <w:spacing w:before="240" w:after="60"/>
      <w:outlineLvl w:val="7"/>
    </w:pPr>
    <w:rPr>
      <w:rFonts w:cstheme="majorBidi"/>
      <w:i/>
      <w:iCs/>
    </w:rPr>
  </w:style>
  <w:style w:type="paragraph" w:styleId="9">
    <w:name w:val="heading 9"/>
    <w:basedOn w:val="a"/>
    <w:next w:val="a"/>
    <w:link w:val="90"/>
    <w:uiPriority w:val="9"/>
    <w:semiHidden/>
    <w:unhideWhenUsed/>
    <w:qFormat/>
    <w:rsid w:val="00B838ED"/>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838ED"/>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B838ED"/>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B838ED"/>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B838ED"/>
    <w:rPr>
      <w:rFonts w:cstheme="majorBidi"/>
      <w:b/>
      <w:bCs/>
      <w:sz w:val="28"/>
      <w:szCs w:val="28"/>
    </w:rPr>
  </w:style>
  <w:style w:type="character" w:customStyle="1" w:styleId="50">
    <w:name w:val="Заголовок 5 Знак"/>
    <w:basedOn w:val="a0"/>
    <w:link w:val="5"/>
    <w:uiPriority w:val="9"/>
    <w:semiHidden/>
    <w:rsid w:val="00B838ED"/>
    <w:rPr>
      <w:rFonts w:cstheme="majorBidi"/>
      <w:b/>
      <w:bCs/>
      <w:i/>
      <w:iCs/>
      <w:sz w:val="26"/>
      <w:szCs w:val="26"/>
    </w:rPr>
  </w:style>
  <w:style w:type="character" w:customStyle="1" w:styleId="60">
    <w:name w:val="Заголовок 6 Знак"/>
    <w:basedOn w:val="a0"/>
    <w:link w:val="6"/>
    <w:uiPriority w:val="9"/>
    <w:semiHidden/>
    <w:rsid w:val="00B838ED"/>
    <w:rPr>
      <w:rFonts w:cstheme="majorBidi"/>
      <w:b/>
      <w:bCs/>
    </w:rPr>
  </w:style>
  <w:style w:type="character" w:customStyle="1" w:styleId="70">
    <w:name w:val="Заголовок 7 Знак"/>
    <w:basedOn w:val="a0"/>
    <w:link w:val="7"/>
    <w:uiPriority w:val="9"/>
    <w:semiHidden/>
    <w:rsid w:val="00B838ED"/>
    <w:rPr>
      <w:rFonts w:cstheme="majorBidi"/>
      <w:sz w:val="24"/>
      <w:szCs w:val="24"/>
    </w:rPr>
  </w:style>
  <w:style w:type="character" w:customStyle="1" w:styleId="80">
    <w:name w:val="Заголовок 8 Знак"/>
    <w:basedOn w:val="a0"/>
    <w:link w:val="8"/>
    <w:uiPriority w:val="9"/>
    <w:semiHidden/>
    <w:rsid w:val="00B838ED"/>
    <w:rPr>
      <w:rFonts w:cstheme="majorBidi"/>
      <w:i/>
      <w:iCs/>
      <w:sz w:val="24"/>
      <w:szCs w:val="24"/>
    </w:rPr>
  </w:style>
  <w:style w:type="character" w:customStyle="1" w:styleId="90">
    <w:name w:val="Заголовок 9 Знак"/>
    <w:basedOn w:val="a0"/>
    <w:link w:val="9"/>
    <w:uiPriority w:val="9"/>
    <w:semiHidden/>
    <w:rsid w:val="00B838ED"/>
    <w:rPr>
      <w:rFonts w:asciiTheme="majorHAnsi" w:eastAsiaTheme="majorEastAsia" w:hAnsiTheme="majorHAnsi" w:cstheme="majorBidi"/>
    </w:rPr>
  </w:style>
  <w:style w:type="paragraph" w:styleId="a3">
    <w:name w:val="caption"/>
    <w:basedOn w:val="a"/>
    <w:next w:val="a"/>
    <w:uiPriority w:val="35"/>
    <w:semiHidden/>
    <w:unhideWhenUsed/>
    <w:rsid w:val="00344D5E"/>
    <w:rPr>
      <w:b/>
      <w:bCs/>
      <w:color w:val="943634" w:themeColor="accent2" w:themeShade="BF"/>
      <w:sz w:val="18"/>
      <w:szCs w:val="18"/>
    </w:rPr>
  </w:style>
  <w:style w:type="paragraph" w:styleId="a4">
    <w:name w:val="Title"/>
    <w:basedOn w:val="a"/>
    <w:next w:val="a"/>
    <w:link w:val="a5"/>
    <w:qFormat/>
    <w:rsid w:val="00B838ED"/>
    <w:pPr>
      <w:spacing w:before="240" w:after="60"/>
      <w:jc w:val="center"/>
      <w:outlineLvl w:val="0"/>
    </w:pPr>
    <w:rPr>
      <w:rFonts w:asciiTheme="majorHAnsi" w:eastAsiaTheme="majorEastAsia" w:hAnsiTheme="majorHAnsi" w:cstheme="majorBidi"/>
      <w:b/>
      <w:bCs/>
      <w:kern w:val="28"/>
      <w:sz w:val="32"/>
      <w:szCs w:val="32"/>
    </w:rPr>
  </w:style>
  <w:style w:type="character" w:customStyle="1" w:styleId="a5">
    <w:name w:val="Название Знак"/>
    <w:basedOn w:val="a0"/>
    <w:link w:val="a4"/>
    <w:rsid w:val="00B838ED"/>
    <w:rPr>
      <w:rFonts w:asciiTheme="majorHAnsi" w:eastAsiaTheme="majorEastAsia" w:hAnsiTheme="majorHAnsi" w:cstheme="majorBidi"/>
      <w:b/>
      <w:bCs/>
      <w:kern w:val="28"/>
      <w:sz w:val="32"/>
      <w:szCs w:val="32"/>
    </w:rPr>
  </w:style>
  <w:style w:type="paragraph" w:styleId="a6">
    <w:name w:val="Subtitle"/>
    <w:basedOn w:val="a"/>
    <w:next w:val="a"/>
    <w:link w:val="a7"/>
    <w:qFormat/>
    <w:rsid w:val="00B838ED"/>
    <w:pPr>
      <w:spacing w:after="60"/>
      <w:jc w:val="center"/>
      <w:outlineLvl w:val="1"/>
    </w:pPr>
    <w:rPr>
      <w:rFonts w:asciiTheme="majorHAnsi" w:eastAsiaTheme="majorEastAsia" w:hAnsiTheme="majorHAnsi" w:cstheme="majorBidi"/>
    </w:rPr>
  </w:style>
  <w:style w:type="character" w:customStyle="1" w:styleId="a7">
    <w:name w:val="Подзаголовок Знак"/>
    <w:basedOn w:val="a0"/>
    <w:link w:val="a6"/>
    <w:rsid w:val="00B838ED"/>
    <w:rPr>
      <w:rFonts w:asciiTheme="majorHAnsi" w:eastAsiaTheme="majorEastAsia" w:hAnsiTheme="majorHAnsi" w:cstheme="majorBidi"/>
      <w:sz w:val="24"/>
      <w:szCs w:val="24"/>
    </w:rPr>
  </w:style>
  <w:style w:type="character" w:styleId="a8">
    <w:name w:val="Strong"/>
    <w:basedOn w:val="a0"/>
    <w:qFormat/>
    <w:rsid w:val="00B838ED"/>
    <w:rPr>
      <w:b/>
      <w:bCs/>
    </w:rPr>
  </w:style>
  <w:style w:type="character" w:styleId="a9">
    <w:name w:val="Emphasis"/>
    <w:basedOn w:val="a0"/>
    <w:uiPriority w:val="20"/>
    <w:qFormat/>
    <w:rsid w:val="00B838ED"/>
    <w:rPr>
      <w:rFonts w:asciiTheme="minorHAnsi" w:hAnsiTheme="minorHAnsi"/>
      <w:b/>
      <w:i/>
      <w:iCs/>
    </w:rPr>
  </w:style>
  <w:style w:type="paragraph" w:styleId="aa">
    <w:name w:val="No Spacing"/>
    <w:basedOn w:val="a"/>
    <w:link w:val="ab"/>
    <w:qFormat/>
    <w:rsid w:val="00B838ED"/>
    <w:rPr>
      <w:szCs w:val="32"/>
    </w:rPr>
  </w:style>
  <w:style w:type="paragraph" w:styleId="ac">
    <w:name w:val="List Paragraph"/>
    <w:basedOn w:val="a"/>
    <w:link w:val="ad"/>
    <w:uiPriority w:val="34"/>
    <w:qFormat/>
    <w:rsid w:val="00B838ED"/>
    <w:pPr>
      <w:ind w:left="720"/>
      <w:contextualSpacing/>
    </w:pPr>
  </w:style>
  <w:style w:type="paragraph" w:styleId="21">
    <w:name w:val="Quote"/>
    <w:basedOn w:val="a"/>
    <w:next w:val="a"/>
    <w:link w:val="22"/>
    <w:uiPriority w:val="29"/>
    <w:qFormat/>
    <w:rsid w:val="00B838ED"/>
    <w:rPr>
      <w:i/>
    </w:rPr>
  </w:style>
  <w:style w:type="character" w:customStyle="1" w:styleId="22">
    <w:name w:val="Цитата 2 Знак"/>
    <w:basedOn w:val="a0"/>
    <w:link w:val="21"/>
    <w:uiPriority w:val="29"/>
    <w:rsid w:val="00B838ED"/>
    <w:rPr>
      <w:i/>
      <w:sz w:val="24"/>
      <w:szCs w:val="24"/>
    </w:rPr>
  </w:style>
  <w:style w:type="paragraph" w:styleId="ae">
    <w:name w:val="Intense Quote"/>
    <w:basedOn w:val="a"/>
    <w:next w:val="a"/>
    <w:link w:val="af"/>
    <w:uiPriority w:val="30"/>
    <w:qFormat/>
    <w:rsid w:val="00B838ED"/>
    <w:pPr>
      <w:ind w:left="720" w:right="720"/>
    </w:pPr>
    <w:rPr>
      <w:rFonts w:cstheme="majorBidi"/>
      <w:b/>
      <w:i/>
      <w:szCs w:val="22"/>
    </w:rPr>
  </w:style>
  <w:style w:type="character" w:customStyle="1" w:styleId="af">
    <w:name w:val="Выделенная цитата Знак"/>
    <w:basedOn w:val="a0"/>
    <w:link w:val="ae"/>
    <w:uiPriority w:val="30"/>
    <w:rsid w:val="00B838ED"/>
    <w:rPr>
      <w:rFonts w:cstheme="majorBidi"/>
      <w:b/>
      <w:i/>
      <w:sz w:val="24"/>
    </w:rPr>
  </w:style>
  <w:style w:type="character" w:styleId="af0">
    <w:name w:val="Subtle Emphasis"/>
    <w:uiPriority w:val="19"/>
    <w:qFormat/>
    <w:rsid w:val="00B838ED"/>
    <w:rPr>
      <w:i/>
      <w:color w:val="5A5A5A" w:themeColor="text1" w:themeTint="A5"/>
    </w:rPr>
  </w:style>
  <w:style w:type="character" w:styleId="af1">
    <w:name w:val="Intense Emphasis"/>
    <w:basedOn w:val="a0"/>
    <w:uiPriority w:val="21"/>
    <w:qFormat/>
    <w:rsid w:val="00B838ED"/>
    <w:rPr>
      <w:b/>
      <w:i/>
      <w:sz w:val="24"/>
      <w:szCs w:val="24"/>
      <w:u w:val="single"/>
    </w:rPr>
  </w:style>
  <w:style w:type="character" w:styleId="af2">
    <w:name w:val="Subtle Reference"/>
    <w:basedOn w:val="a0"/>
    <w:uiPriority w:val="31"/>
    <w:qFormat/>
    <w:rsid w:val="00B838ED"/>
    <w:rPr>
      <w:sz w:val="24"/>
      <w:szCs w:val="24"/>
      <w:u w:val="single"/>
    </w:rPr>
  </w:style>
  <w:style w:type="character" w:styleId="af3">
    <w:name w:val="Intense Reference"/>
    <w:basedOn w:val="a0"/>
    <w:uiPriority w:val="32"/>
    <w:qFormat/>
    <w:rsid w:val="00B838ED"/>
    <w:rPr>
      <w:b/>
      <w:sz w:val="24"/>
      <w:u w:val="single"/>
    </w:rPr>
  </w:style>
  <w:style w:type="character" w:styleId="af4">
    <w:name w:val="Book Title"/>
    <w:basedOn w:val="a0"/>
    <w:uiPriority w:val="33"/>
    <w:qFormat/>
    <w:rsid w:val="00B838ED"/>
    <w:rPr>
      <w:rFonts w:asciiTheme="majorHAnsi" w:eastAsiaTheme="majorEastAsia" w:hAnsiTheme="majorHAnsi"/>
      <w:b/>
      <w:i/>
      <w:sz w:val="24"/>
      <w:szCs w:val="24"/>
    </w:rPr>
  </w:style>
  <w:style w:type="paragraph" w:styleId="af5">
    <w:name w:val="TOC Heading"/>
    <w:basedOn w:val="10"/>
    <w:next w:val="a"/>
    <w:uiPriority w:val="39"/>
    <w:semiHidden/>
    <w:unhideWhenUsed/>
    <w:qFormat/>
    <w:rsid w:val="00B838ED"/>
    <w:pPr>
      <w:outlineLvl w:val="9"/>
    </w:pPr>
  </w:style>
  <w:style w:type="numbering" w:customStyle="1" w:styleId="12">
    <w:name w:val="Нет списка1"/>
    <w:next w:val="a2"/>
    <w:uiPriority w:val="99"/>
    <w:semiHidden/>
    <w:unhideWhenUsed/>
    <w:rsid w:val="006E3F1D"/>
  </w:style>
  <w:style w:type="paragraph" w:styleId="af6">
    <w:name w:val="Balloon Text"/>
    <w:basedOn w:val="a"/>
    <w:link w:val="af7"/>
    <w:uiPriority w:val="99"/>
    <w:semiHidden/>
    <w:unhideWhenUsed/>
    <w:rsid w:val="006E3F1D"/>
    <w:rPr>
      <w:rFonts w:ascii="Tahoma" w:hAnsi="Tahoma" w:cs="Tahoma"/>
      <w:sz w:val="16"/>
      <w:szCs w:val="16"/>
    </w:rPr>
  </w:style>
  <w:style w:type="character" w:customStyle="1" w:styleId="af7">
    <w:name w:val="Текст выноски Знак"/>
    <w:basedOn w:val="a0"/>
    <w:link w:val="af6"/>
    <w:uiPriority w:val="99"/>
    <w:semiHidden/>
    <w:rsid w:val="006E3F1D"/>
    <w:rPr>
      <w:rFonts w:ascii="Tahoma" w:hAnsi="Tahoma" w:cs="Tahoma"/>
      <w:sz w:val="16"/>
      <w:szCs w:val="16"/>
    </w:rPr>
  </w:style>
  <w:style w:type="numbering" w:customStyle="1" w:styleId="110">
    <w:name w:val="Нет списка11"/>
    <w:next w:val="a2"/>
    <w:uiPriority w:val="99"/>
    <w:semiHidden/>
    <w:unhideWhenUsed/>
    <w:rsid w:val="006E3F1D"/>
  </w:style>
  <w:style w:type="character" w:styleId="af8">
    <w:name w:val="Hyperlink"/>
    <w:uiPriority w:val="99"/>
    <w:unhideWhenUsed/>
    <w:rsid w:val="006E3F1D"/>
    <w:rPr>
      <w:color w:val="0000FF"/>
      <w:u w:val="single"/>
    </w:rPr>
  </w:style>
  <w:style w:type="paragraph" w:styleId="af9">
    <w:name w:val="Normal (Web)"/>
    <w:basedOn w:val="a"/>
    <w:unhideWhenUsed/>
    <w:rsid w:val="006E3F1D"/>
    <w:pPr>
      <w:spacing w:before="100" w:beforeAutospacing="1" w:after="115"/>
    </w:pPr>
    <w:rPr>
      <w:rFonts w:ascii="Times New Roman" w:eastAsia="Times New Roman" w:hAnsi="Times New Roman"/>
      <w:color w:val="000000"/>
      <w:lang w:eastAsia="ru-RU"/>
    </w:rPr>
  </w:style>
  <w:style w:type="paragraph" w:customStyle="1" w:styleId="western">
    <w:name w:val="western"/>
    <w:basedOn w:val="a"/>
    <w:rsid w:val="006E3F1D"/>
    <w:pPr>
      <w:spacing w:before="100" w:beforeAutospacing="1" w:after="115"/>
    </w:pPr>
    <w:rPr>
      <w:rFonts w:ascii="Times New Roman" w:eastAsia="Times New Roman" w:hAnsi="Times New Roman"/>
      <w:color w:val="000000"/>
      <w:lang w:eastAsia="ru-RU"/>
    </w:rPr>
  </w:style>
  <w:style w:type="paragraph" w:customStyle="1" w:styleId="Default">
    <w:name w:val="Default"/>
    <w:rsid w:val="006E3F1D"/>
    <w:pPr>
      <w:autoSpaceDE w:val="0"/>
      <w:autoSpaceDN w:val="0"/>
      <w:adjustRightInd w:val="0"/>
    </w:pPr>
    <w:rPr>
      <w:rFonts w:ascii="Times New Roman" w:eastAsia="Times New Roman" w:hAnsi="Times New Roman"/>
      <w:color w:val="000000"/>
      <w:sz w:val="24"/>
      <w:szCs w:val="24"/>
      <w:lang w:eastAsia="ru-RU"/>
    </w:rPr>
  </w:style>
  <w:style w:type="paragraph" w:styleId="afa">
    <w:name w:val="header"/>
    <w:basedOn w:val="a"/>
    <w:link w:val="afb"/>
    <w:uiPriority w:val="99"/>
    <w:unhideWhenUsed/>
    <w:rsid w:val="006E3F1D"/>
    <w:pPr>
      <w:tabs>
        <w:tab w:val="center" w:pos="4677"/>
        <w:tab w:val="right" w:pos="9355"/>
      </w:tabs>
    </w:pPr>
    <w:rPr>
      <w:rFonts w:ascii="Calibri" w:eastAsia="Times New Roman" w:hAnsi="Calibri"/>
      <w:sz w:val="22"/>
      <w:szCs w:val="22"/>
      <w:lang w:eastAsia="ru-RU"/>
    </w:rPr>
  </w:style>
  <w:style w:type="character" w:customStyle="1" w:styleId="afb">
    <w:name w:val="Верхний колонтитул Знак"/>
    <w:basedOn w:val="a0"/>
    <w:link w:val="afa"/>
    <w:uiPriority w:val="99"/>
    <w:rsid w:val="006E3F1D"/>
    <w:rPr>
      <w:rFonts w:ascii="Calibri" w:eastAsia="Times New Roman" w:hAnsi="Calibri"/>
      <w:lang w:eastAsia="ru-RU"/>
    </w:rPr>
  </w:style>
  <w:style w:type="paragraph" w:styleId="afc">
    <w:name w:val="footer"/>
    <w:basedOn w:val="a"/>
    <w:link w:val="afd"/>
    <w:unhideWhenUsed/>
    <w:rsid w:val="006E3F1D"/>
    <w:pPr>
      <w:tabs>
        <w:tab w:val="center" w:pos="4677"/>
        <w:tab w:val="right" w:pos="9355"/>
      </w:tabs>
    </w:pPr>
    <w:rPr>
      <w:rFonts w:ascii="Calibri" w:eastAsia="Times New Roman" w:hAnsi="Calibri"/>
      <w:sz w:val="22"/>
      <w:szCs w:val="22"/>
      <w:lang w:eastAsia="ru-RU"/>
    </w:rPr>
  </w:style>
  <w:style w:type="character" w:customStyle="1" w:styleId="afd">
    <w:name w:val="Нижний колонтитул Знак"/>
    <w:basedOn w:val="a0"/>
    <w:link w:val="afc"/>
    <w:rsid w:val="006E3F1D"/>
    <w:rPr>
      <w:rFonts w:ascii="Calibri" w:eastAsia="Times New Roman" w:hAnsi="Calibri"/>
      <w:lang w:eastAsia="ru-RU"/>
    </w:rPr>
  </w:style>
  <w:style w:type="paragraph" w:customStyle="1" w:styleId="ConsPlusNonformat">
    <w:name w:val="ConsPlusNonformat"/>
    <w:rsid w:val="006E3F1D"/>
    <w:pPr>
      <w:widowControl w:val="0"/>
      <w:autoSpaceDE w:val="0"/>
      <w:autoSpaceDN w:val="0"/>
      <w:adjustRightInd w:val="0"/>
    </w:pPr>
    <w:rPr>
      <w:rFonts w:ascii="Courier New" w:eastAsia="Times New Roman" w:hAnsi="Courier New" w:cs="Courier New"/>
      <w:sz w:val="20"/>
      <w:szCs w:val="20"/>
      <w:lang w:eastAsia="ru-RU"/>
    </w:rPr>
  </w:style>
  <w:style w:type="character" w:styleId="afe">
    <w:name w:val="page number"/>
    <w:basedOn w:val="a0"/>
    <w:rsid w:val="006E3F1D"/>
  </w:style>
  <w:style w:type="paragraph" w:customStyle="1" w:styleId="1">
    <w:name w:val="Отступ 1"/>
    <w:basedOn w:val="a"/>
    <w:rsid w:val="006E3F1D"/>
    <w:pPr>
      <w:numPr>
        <w:ilvl w:val="1"/>
        <w:numId w:val="7"/>
      </w:numPr>
      <w:spacing w:before="120"/>
      <w:jc w:val="both"/>
    </w:pPr>
    <w:rPr>
      <w:rFonts w:ascii="Times New Roman" w:eastAsia="Times New Roman" w:hAnsi="Times New Roman"/>
      <w:szCs w:val="20"/>
      <w:lang w:eastAsia="ru-RU"/>
    </w:rPr>
  </w:style>
  <w:style w:type="paragraph" w:customStyle="1" w:styleId="ConsPlusNormal">
    <w:name w:val="ConsPlusNormal"/>
    <w:qFormat/>
    <w:rsid w:val="006E3F1D"/>
    <w:pPr>
      <w:widowControl w:val="0"/>
      <w:autoSpaceDE w:val="0"/>
      <w:autoSpaceDN w:val="0"/>
      <w:adjustRightInd w:val="0"/>
      <w:ind w:firstLine="720"/>
    </w:pPr>
    <w:rPr>
      <w:rFonts w:ascii="Arial" w:eastAsia="Times New Roman" w:hAnsi="Arial" w:cs="Arial"/>
      <w:sz w:val="20"/>
      <w:szCs w:val="20"/>
      <w:lang w:eastAsia="ru-RU"/>
    </w:rPr>
  </w:style>
  <w:style w:type="paragraph" w:styleId="aff">
    <w:name w:val="Body Text"/>
    <w:basedOn w:val="a"/>
    <w:link w:val="aff0"/>
    <w:rsid w:val="006E3F1D"/>
    <w:pPr>
      <w:jc w:val="both"/>
    </w:pPr>
    <w:rPr>
      <w:rFonts w:ascii="Times New Roman" w:eastAsia="Times New Roman" w:hAnsi="Times New Roman"/>
      <w:szCs w:val="20"/>
      <w:lang w:val="x-none" w:eastAsia="x-none"/>
    </w:rPr>
  </w:style>
  <w:style w:type="character" w:customStyle="1" w:styleId="aff0">
    <w:name w:val="Основной текст Знак"/>
    <w:basedOn w:val="a0"/>
    <w:link w:val="aff"/>
    <w:rsid w:val="006E3F1D"/>
    <w:rPr>
      <w:rFonts w:ascii="Times New Roman" w:eastAsia="Times New Roman" w:hAnsi="Times New Roman"/>
      <w:sz w:val="24"/>
      <w:szCs w:val="20"/>
      <w:lang w:val="x-none" w:eastAsia="x-none"/>
    </w:rPr>
  </w:style>
  <w:style w:type="paragraph" w:styleId="23">
    <w:name w:val="Body Text Indent 2"/>
    <w:basedOn w:val="a"/>
    <w:link w:val="24"/>
    <w:rsid w:val="006E3F1D"/>
    <w:pPr>
      <w:ind w:firstLine="708"/>
      <w:jc w:val="both"/>
    </w:pPr>
    <w:rPr>
      <w:rFonts w:ascii="Times New Roman" w:eastAsia="Times New Roman" w:hAnsi="Times New Roman"/>
      <w:lang w:val="x-none" w:eastAsia="x-none"/>
    </w:rPr>
  </w:style>
  <w:style w:type="character" w:customStyle="1" w:styleId="24">
    <w:name w:val="Основной текст с отступом 2 Знак"/>
    <w:basedOn w:val="a0"/>
    <w:link w:val="23"/>
    <w:rsid w:val="006E3F1D"/>
    <w:rPr>
      <w:rFonts w:ascii="Times New Roman" w:eastAsia="Times New Roman" w:hAnsi="Times New Roman"/>
      <w:sz w:val="24"/>
      <w:szCs w:val="24"/>
      <w:lang w:val="x-none" w:eastAsia="x-none"/>
    </w:rPr>
  </w:style>
  <w:style w:type="paragraph" w:customStyle="1" w:styleId="ConsNormal">
    <w:name w:val="ConsNormal"/>
    <w:rsid w:val="006E3F1D"/>
    <w:pPr>
      <w:widowControl w:val="0"/>
      <w:autoSpaceDE w:val="0"/>
      <w:autoSpaceDN w:val="0"/>
      <w:adjustRightInd w:val="0"/>
      <w:ind w:right="19772" w:firstLine="720"/>
    </w:pPr>
    <w:rPr>
      <w:rFonts w:ascii="Arial" w:eastAsia="Times New Roman" w:hAnsi="Arial" w:cs="Arial"/>
      <w:sz w:val="20"/>
      <w:szCs w:val="20"/>
      <w:lang w:eastAsia="ru-RU"/>
    </w:rPr>
  </w:style>
  <w:style w:type="paragraph" w:customStyle="1" w:styleId="aff1">
    <w:name w:val="Обычный + по центру"/>
    <w:basedOn w:val="a"/>
    <w:rsid w:val="006E3F1D"/>
    <w:pPr>
      <w:jc w:val="center"/>
    </w:pPr>
    <w:rPr>
      <w:rFonts w:ascii="Times New Roman" w:eastAsia="Times New Roman" w:hAnsi="Times New Roman"/>
      <w:lang w:eastAsia="ru-RU"/>
    </w:rPr>
  </w:style>
  <w:style w:type="paragraph" w:customStyle="1" w:styleId="ConsPlusTitle">
    <w:name w:val="ConsPlusTitle"/>
    <w:uiPriority w:val="99"/>
    <w:rsid w:val="006E3F1D"/>
    <w:pPr>
      <w:widowControl w:val="0"/>
      <w:autoSpaceDE w:val="0"/>
      <w:autoSpaceDN w:val="0"/>
      <w:adjustRightInd w:val="0"/>
    </w:pPr>
    <w:rPr>
      <w:rFonts w:ascii="Times New Roman" w:eastAsia="Times New Roman" w:hAnsi="Times New Roman"/>
      <w:b/>
      <w:bCs/>
      <w:sz w:val="20"/>
      <w:szCs w:val="20"/>
      <w:lang w:eastAsia="ru-RU"/>
    </w:rPr>
  </w:style>
  <w:style w:type="table" w:styleId="aff2">
    <w:name w:val="Table Grid"/>
    <w:basedOn w:val="a1"/>
    <w:rsid w:val="006E3F1D"/>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Знак2"/>
    <w:basedOn w:val="a"/>
    <w:rsid w:val="006E3F1D"/>
    <w:pPr>
      <w:spacing w:after="160" w:line="240" w:lineRule="exact"/>
    </w:pPr>
    <w:rPr>
      <w:rFonts w:ascii="Verdana" w:eastAsia="Times New Roman" w:hAnsi="Verdana"/>
      <w:sz w:val="20"/>
      <w:szCs w:val="20"/>
      <w:lang w:val="en-US"/>
    </w:rPr>
  </w:style>
  <w:style w:type="numbering" w:customStyle="1" w:styleId="26">
    <w:name w:val="Нет списка2"/>
    <w:next w:val="a2"/>
    <w:uiPriority w:val="99"/>
    <w:semiHidden/>
    <w:unhideWhenUsed/>
    <w:rsid w:val="006E3F1D"/>
  </w:style>
  <w:style w:type="paragraph" w:styleId="aff3">
    <w:name w:val="footnote text"/>
    <w:basedOn w:val="a"/>
    <w:link w:val="aff4"/>
    <w:uiPriority w:val="99"/>
    <w:semiHidden/>
    <w:unhideWhenUsed/>
    <w:rsid w:val="006E3F1D"/>
    <w:pPr>
      <w:spacing w:after="200" w:line="276" w:lineRule="auto"/>
    </w:pPr>
    <w:rPr>
      <w:rFonts w:ascii="Calibri" w:eastAsia="Calibri" w:hAnsi="Calibri"/>
      <w:sz w:val="20"/>
      <w:szCs w:val="20"/>
    </w:rPr>
  </w:style>
  <w:style w:type="character" w:customStyle="1" w:styleId="aff4">
    <w:name w:val="Текст сноски Знак"/>
    <w:basedOn w:val="a0"/>
    <w:link w:val="aff3"/>
    <w:uiPriority w:val="99"/>
    <w:semiHidden/>
    <w:rsid w:val="006E3F1D"/>
    <w:rPr>
      <w:rFonts w:ascii="Calibri" w:eastAsia="Calibri" w:hAnsi="Calibri"/>
      <w:sz w:val="20"/>
      <w:szCs w:val="20"/>
    </w:rPr>
  </w:style>
  <w:style w:type="character" w:styleId="aff5">
    <w:name w:val="footnote reference"/>
    <w:uiPriority w:val="99"/>
    <w:semiHidden/>
    <w:unhideWhenUsed/>
    <w:rsid w:val="006E3F1D"/>
    <w:rPr>
      <w:vertAlign w:val="superscript"/>
    </w:rPr>
  </w:style>
  <w:style w:type="character" w:customStyle="1" w:styleId="ab">
    <w:name w:val="Без интервала Знак"/>
    <w:link w:val="aa"/>
    <w:rsid w:val="006E3F1D"/>
    <w:rPr>
      <w:sz w:val="24"/>
      <w:szCs w:val="32"/>
    </w:rPr>
  </w:style>
  <w:style w:type="numbering" w:customStyle="1" w:styleId="31">
    <w:name w:val="Нет списка3"/>
    <w:next w:val="a2"/>
    <w:uiPriority w:val="99"/>
    <w:semiHidden/>
    <w:unhideWhenUsed/>
    <w:rsid w:val="006E3F1D"/>
  </w:style>
  <w:style w:type="table" w:customStyle="1" w:styleId="13">
    <w:name w:val="Сетка таблицы1"/>
    <w:basedOn w:val="a1"/>
    <w:next w:val="aff2"/>
    <w:rsid w:val="006E3F1D"/>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2"/>
    <w:uiPriority w:val="59"/>
    <w:rsid w:val="006E3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6E3F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6E3F1D"/>
  </w:style>
  <w:style w:type="table" w:customStyle="1" w:styleId="32">
    <w:name w:val="Сетка таблицы3"/>
    <w:basedOn w:val="a1"/>
    <w:next w:val="aff2"/>
    <w:uiPriority w:val="59"/>
    <w:rsid w:val="006E3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6E3F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Абзац списка Знак"/>
    <w:link w:val="ac"/>
    <w:uiPriority w:val="34"/>
    <w:locked/>
    <w:rsid w:val="006E3F1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63</Pages>
  <Words>21570</Words>
  <Characters>122955</Characters>
  <Application>Microsoft Office Word</Application>
  <DocSecurity>0</DocSecurity>
  <Lines>1024</Lines>
  <Paragraphs>288</Paragraphs>
  <ScaleCrop>false</ScaleCrop>
  <Company/>
  <LinksUpToDate>false</LinksUpToDate>
  <CharactersWithSpaces>144237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2019-10-22T09:16:00Z</dcterms:created>
  <dcterms:modified xsi:type="dcterms:W3CDTF">2019-10-22T09:16:00Z</dcterms:modified>
</cp:coreProperties>
</file>